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CDAC" w14:textId="77777777" w:rsidR="008F007D" w:rsidRDefault="008F007D" w:rsidP="007C0136">
      <w:pPr>
        <w:pStyle w:val="Ttulo1"/>
      </w:pPr>
    </w:p>
    <w:p w14:paraId="62418458" w14:textId="087D9A5C" w:rsidR="002C2C5E" w:rsidRPr="002C2C5E" w:rsidRDefault="00CC640A" w:rsidP="009A1F31">
      <w:pPr>
        <w:pStyle w:val="Ttulo"/>
        <w:rPr>
          <w:b/>
          <w:color w:val="auto"/>
          <w:szCs w:val="32"/>
          <w:u w:val="single"/>
        </w:rPr>
      </w:pPr>
      <w:r>
        <w:rPr>
          <w:b/>
          <w:color w:val="auto"/>
          <w:szCs w:val="32"/>
          <w:u w:val="single"/>
        </w:rPr>
        <w:t>PARECER JURÍDICO N</w:t>
      </w:r>
      <w:r w:rsidR="00784C87">
        <w:rPr>
          <w:b/>
          <w:color w:val="auto"/>
          <w:szCs w:val="32"/>
          <w:u w:val="single"/>
        </w:rPr>
        <w:t xml:space="preserve">º </w:t>
      </w:r>
      <w:r w:rsidR="00073160">
        <w:rPr>
          <w:b/>
          <w:color w:val="auto"/>
          <w:szCs w:val="32"/>
          <w:u w:val="single"/>
        </w:rPr>
        <w:t>18</w:t>
      </w:r>
      <w:r w:rsidR="00C474BC">
        <w:rPr>
          <w:b/>
          <w:color w:val="auto"/>
          <w:szCs w:val="32"/>
          <w:u w:val="single"/>
        </w:rPr>
        <w:t>/202</w:t>
      </w:r>
      <w:r w:rsidR="00B43F26">
        <w:rPr>
          <w:b/>
          <w:color w:val="auto"/>
          <w:szCs w:val="32"/>
          <w:u w:val="single"/>
        </w:rPr>
        <w:t>4</w:t>
      </w:r>
    </w:p>
    <w:p w14:paraId="067F1AF5" w14:textId="77777777" w:rsidR="002C2C5E" w:rsidRDefault="002C2C5E" w:rsidP="00437478">
      <w:pPr>
        <w:spacing w:beforeLines="50" w:before="120"/>
        <w:ind w:firstLine="1701"/>
        <w:jc w:val="both"/>
      </w:pPr>
    </w:p>
    <w:p w14:paraId="21FBE013" w14:textId="77777777" w:rsidR="002C2C5E" w:rsidRPr="00290D5F" w:rsidRDefault="002C2C5E" w:rsidP="002C2C5E">
      <w:pPr>
        <w:jc w:val="both"/>
        <w:rPr>
          <w:sz w:val="26"/>
          <w:szCs w:val="26"/>
        </w:rPr>
      </w:pPr>
      <w:r w:rsidRPr="00290D5F">
        <w:rPr>
          <w:b/>
          <w:sz w:val="26"/>
          <w:szCs w:val="26"/>
        </w:rPr>
        <w:t>REQUERENTE</w:t>
      </w:r>
      <w:r w:rsidRPr="00290D5F">
        <w:rPr>
          <w:sz w:val="26"/>
          <w:szCs w:val="26"/>
        </w:rPr>
        <w:t>: DEPARTAMENTO DE COMPRAS E LICITAÇÃO.</w:t>
      </w:r>
    </w:p>
    <w:p w14:paraId="56CFF478" w14:textId="77777777" w:rsidR="002C2C5E" w:rsidRPr="00290D5F" w:rsidRDefault="002C2C5E" w:rsidP="002C2C5E">
      <w:pPr>
        <w:jc w:val="both"/>
        <w:rPr>
          <w:sz w:val="26"/>
          <w:szCs w:val="26"/>
        </w:rPr>
      </w:pPr>
    </w:p>
    <w:p w14:paraId="08E417DF" w14:textId="7EAE6399" w:rsidR="003E0445" w:rsidRDefault="002C2C5E" w:rsidP="00C51451">
      <w:pPr>
        <w:jc w:val="both"/>
        <w:rPr>
          <w:sz w:val="28"/>
          <w:szCs w:val="28"/>
        </w:rPr>
      </w:pPr>
      <w:r w:rsidRPr="00290D5F">
        <w:rPr>
          <w:b/>
          <w:sz w:val="26"/>
          <w:szCs w:val="26"/>
        </w:rPr>
        <w:t>OBJETO</w:t>
      </w:r>
      <w:r w:rsidRPr="00290D5F">
        <w:rPr>
          <w:sz w:val="26"/>
          <w:szCs w:val="26"/>
        </w:rPr>
        <w:t xml:space="preserve">: Dispensa de licitação – Contratação por meio de compra </w:t>
      </w:r>
      <w:r w:rsidR="000D7E7A" w:rsidRPr="00290D5F">
        <w:rPr>
          <w:sz w:val="26"/>
          <w:szCs w:val="26"/>
        </w:rPr>
        <w:t>direta</w:t>
      </w:r>
      <w:r w:rsidR="008A4567">
        <w:rPr>
          <w:sz w:val="26"/>
          <w:szCs w:val="26"/>
        </w:rPr>
        <w:t xml:space="preserve"> </w:t>
      </w:r>
      <w:r w:rsidR="00073160">
        <w:rPr>
          <w:sz w:val="26"/>
          <w:szCs w:val="26"/>
        </w:rPr>
        <w:t>para prestação de serviço de mensalidades de internet para o distrito de São Jose do Couto.</w:t>
      </w:r>
    </w:p>
    <w:p w14:paraId="47AC6E3A" w14:textId="79900C2D" w:rsidR="002C2C5E" w:rsidRPr="00F83F52" w:rsidRDefault="00F83F52" w:rsidP="00F83F52">
      <w:pPr>
        <w:spacing w:before="240" w:after="240"/>
        <w:jc w:val="both"/>
        <w:rPr>
          <w:b/>
          <w:sz w:val="26"/>
          <w:szCs w:val="26"/>
        </w:rPr>
      </w:pPr>
      <w:r w:rsidRPr="00DB4E13">
        <w:rPr>
          <w:b/>
          <w:sz w:val="26"/>
          <w:szCs w:val="26"/>
        </w:rPr>
        <w:t>1 – RELATÓRIO</w:t>
      </w:r>
    </w:p>
    <w:p w14:paraId="3D0D7765" w14:textId="58DE002A" w:rsidR="002C2C5E" w:rsidRPr="008A4567" w:rsidRDefault="002C2C5E" w:rsidP="00784C87">
      <w:pPr>
        <w:ind w:firstLine="1843"/>
        <w:jc w:val="both"/>
        <w:rPr>
          <w:sz w:val="28"/>
          <w:szCs w:val="28"/>
        </w:rPr>
      </w:pPr>
      <w:r w:rsidRPr="00290D5F">
        <w:t xml:space="preserve">Por despacho da Comissão Permanente de Licitação, dando prosseguimento ao trâmite processual, foi encaminhado a este assessoramento jurídico o presente processo para análise da contratação direta, por dispensa de licitação, </w:t>
      </w:r>
      <w:r w:rsidRPr="00073160">
        <w:rPr>
          <w:b/>
        </w:rPr>
        <w:t xml:space="preserve">objetivando </w:t>
      </w:r>
      <w:r w:rsidR="0052092A" w:rsidRPr="00073160">
        <w:rPr>
          <w:b/>
        </w:rPr>
        <w:t>para</w:t>
      </w:r>
      <w:r w:rsidR="00073160" w:rsidRPr="00073160">
        <w:t xml:space="preserve"> </w:t>
      </w:r>
      <w:r w:rsidR="00073160" w:rsidRPr="00073160">
        <w:rPr>
          <w:b/>
        </w:rPr>
        <w:t>prestação de serviço de mensalidades de internet</w:t>
      </w:r>
      <w:r w:rsidR="001A3C86" w:rsidRPr="00073160">
        <w:t>,</w:t>
      </w:r>
      <w:r w:rsidR="001A3C86">
        <w:rPr>
          <w:sz w:val="26"/>
          <w:szCs w:val="26"/>
        </w:rPr>
        <w:t xml:space="preserve"> </w:t>
      </w:r>
      <w:r w:rsidR="00E51083" w:rsidRPr="00073160">
        <w:rPr>
          <w:b/>
          <w:color w:val="000000" w:themeColor="text1"/>
          <w:u w:val="single"/>
        </w:rPr>
        <w:t xml:space="preserve">no valor </w:t>
      </w:r>
      <w:r w:rsidR="00E51083" w:rsidRPr="00073160">
        <w:rPr>
          <w:b/>
          <w:u w:val="single"/>
        </w:rPr>
        <w:t xml:space="preserve">total de </w:t>
      </w:r>
      <w:r w:rsidR="00E51083" w:rsidRPr="00073160">
        <w:rPr>
          <w:b/>
          <w:bCs/>
          <w:u w:val="single"/>
        </w:rPr>
        <w:t>R$</w:t>
      </w:r>
      <w:r w:rsidR="00767E64" w:rsidRPr="00073160">
        <w:rPr>
          <w:b/>
          <w:bCs/>
          <w:u w:val="single"/>
        </w:rPr>
        <w:t xml:space="preserve"> </w:t>
      </w:r>
      <w:r w:rsidR="00073160">
        <w:rPr>
          <w:b/>
          <w:bCs/>
          <w:u w:val="single"/>
        </w:rPr>
        <w:t>8.399,16</w:t>
      </w:r>
      <w:r w:rsidR="00B16C63">
        <w:rPr>
          <w:b/>
          <w:bCs/>
          <w:i/>
          <w:u w:val="single"/>
        </w:rPr>
        <w:t>,</w:t>
      </w:r>
      <w:r w:rsidR="00CF50E7">
        <w:rPr>
          <w:b/>
          <w:bCs/>
          <w:i/>
        </w:rPr>
        <w:t xml:space="preserve"> </w:t>
      </w:r>
      <w:r w:rsidRPr="00290D5F">
        <w:t>instruindo-se o presente processo com as comunicações e fases exigidas na forma da lei.</w:t>
      </w:r>
    </w:p>
    <w:p w14:paraId="2EEE3578" w14:textId="2253563B" w:rsidR="00412F27" w:rsidRPr="0052092A" w:rsidRDefault="00073160" w:rsidP="0052092A">
      <w:pPr>
        <w:spacing w:before="160" w:after="160"/>
        <w:ind w:firstLine="1701"/>
        <w:jc w:val="both"/>
        <w:rPr>
          <w:b/>
        </w:rPr>
      </w:pPr>
      <w:r>
        <w:t xml:space="preserve">A </w:t>
      </w:r>
      <w:r w:rsidRPr="00412F27">
        <w:t>empresa</w:t>
      </w:r>
      <w:r>
        <w:t xml:space="preserve"> </w:t>
      </w:r>
      <w:r>
        <w:rPr>
          <w:b/>
        </w:rPr>
        <w:t>AGRO FIBER INTERNET</w:t>
      </w:r>
      <w:r w:rsidR="001A3C86">
        <w:rPr>
          <w:b/>
        </w:rPr>
        <w:t xml:space="preserve"> </w:t>
      </w:r>
      <w:r w:rsidR="00AC7F96">
        <w:rPr>
          <w:b/>
        </w:rPr>
        <w:t xml:space="preserve">LTDA </w:t>
      </w:r>
      <w:r w:rsidR="00412F27" w:rsidRPr="00412F27">
        <w:t xml:space="preserve">inscrita no </w:t>
      </w:r>
      <w:r w:rsidR="0052092A" w:rsidRPr="0052092A">
        <w:rPr>
          <w:b/>
        </w:rPr>
        <w:t>CNPJ nº</w:t>
      </w:r>
      <w:r w:rsidR="0052092A">
        <w:t xml:space="preserve"> </w:t>
      </w:r>
      <w:r>
        <w:rPr>
          <w:b/>
        </w:rPr>
        <w:t>49.624.929/0001-80</w:t>
      </w:r>
      <w:r w:rsidR="00CF50E7">
        <w:rPr>
          <w:b/>
        </w:rPr>
        <w:t xml:space="preserve"> </w:t>
      </w:r>
      <w:r w:rsidR="00451582">
        <w:t>foi</w:t>
      </w:r>
      <w:r w:rsidR="00412F27">
        <w:t xml:space="preserve"> a escolhida</w:t>
      </w:r>
      <w:r w:rsidR="00595469">
        <w:t>,</w:t>
      </w:r>
      <w:r w:rsidR="00412F27" w:rsidRPr="00412F27">
        <w:t xml:space="preserve"> </w:t>
      </w:r>
      <w:r w:rsidR="00595469">
        <w:t xml:space="preserve">com a justificativa de ter </w:t>
      </w:r>
      <w:r w:rsidR="00412F27" w:rsidRPr="00412F27">
        <w:t xml:space="preserve">ofertado o menor </w:t>
      </w:r>
      <w:r w:rsidR="004B7DEF">
        <w:t>preço</w:t>
      </w:r>
      <w:r w:rsidR="00412F27" w:rsidRPr="00412F27">
        <w:t xml:space="preserve"> dentre aqueles constantes na cotação de preços realizada pelo Departamento de Compras do Legislativo Municipal, apresentando um valor total de </w:t>
      </w:r>
      <w:r w:rsidR="00412F27" w:rsidRPr="008A0BDF">
        <w:rPr>
          <w:b/>
          <w:bCs/>
          <w:u w:val="single"/>
        </w:rPr>
        <w:t xml:space="preserve">R$ </w:t>
      </w:r>
      <w:r>
        <w:rPr>
          <w:b/>
          <w:bCs/>
          <w:u w:val="single"/>
        </w:rPr>
        <w:t>8.399,16</w:t>
      </w:r>
      <w:r w:rsidR="008A0BDF">
        <w:rPr>
          <w:b/>
          <w:bCs/>
          <w:u w:val="single"/>
        </w:rPr>
        <w:t>,</w:t>
      </w:r>
      <w:r w:rsidR="00E1630F">
        <w:rPr>
          <w:b/>
          <w:bCs/>
        </w:rPr>
        <w:t xml:space="preserve"> </w:t>
      </w:r>
      <w:r w:rsidR="00412F27" w:rsidRPr="00412F27">
        <w:t xml:space="preserve">na forma do artigo </w:t>
      </w:r>
      <w:r w:rsidR="00412F27" w:rsidRPr="00C55FC1">
        <w:t>75, II, da Lei nº 14.133/2021</w:t>
      </w:r>
      <w:r w:rsidR="00595469" w:rsidRPr="00C55FC1">
        <w:t>.</w:t>
      </w:r>
    </w:p>
    <w:p w14:paraId="46F5B8FF" w14:textId="7A79E09D" w:rsidR="002C2C5E" w:rsidRPr="00290D5F" w:rsidRDefault="002C2C5E" w:rsidP="00EC4024">
      <w:pPr>
        <w:spacing w:before="160" w:after="160"/>
        <w:ind w:firstLine="1701"/>
        <w:jc w:val="both"/>
      </w:pPr>
      <w:r w:rsidRPr="00290D5F">
        <w:t>É o relatório.</w:t>
      </w:r>
    </w:p>
    <w:p w14:paraId="5BC6FAD5" w14:textId="77777777" w:rsidR="002C2C5E" w:rsidRPr="00D425A4" w:rsidRDefault="002C2C5E" w:rsidP="002C2C5E">
      <w:pPr>
        <w:spacing w:before="240" w:after="240"/>
        <w:jc w:val="both"/>
        <w:rPr>
          <w:b/>
          <w:sz w:val="28"/>
          <w:szCs w:val="28"/>
        </w:rPr>
      </w:pPr>
      <w:r w:rsidRPr="00D425A4">
        <w:rPr>
          <w:b/>
          <w:sz w:val="28"/>
          <w:szCs w:val="28"/>
        </w:rPr>
        <w:t>2 – DA ANÁLISE JURÍDICA</w:t>
      </w:r>
    </w:p>
    <w:p w14:paraId="7B91A24E" w14:textId="2D1214A5" w:rsidR="002C2C5E" w:rsidRPr="00290D5F" w:rsidRDefault="002C2C5E" w:rsidP="002C2C5E">
      <w:pPr>
        <w:spacing w:before="160" w:after="160"/>
        <w:ind w:firstLine="1701"/>
        <w:jc w:val="both"/>
      </w:pPr>
      <w:r w:rsidRPr="00290D5F">
        <w:t>Preliminarmente, cumpre esclarecer que a presente manifestação limitar-se-á à dúvida estritamente jurídica “in abstrato”, ora proposta e, aos aspectos jurídicos da matéria, abstendo-se quanto aos aspectos técnicos, administrativos, econômico</w:t>
      </w:r>
      <w:r w:rsidR="00297D0A" w:rsidRPr="00290D5F">
        <w:t>-</w:t>
      </w:r>
      <w:r w:rsidRPr="00290D5F">
        <w:t xml:space="preserve">financeiros e quanto à outras questões não ventiladas ou que exijam o exercício de conveniência e discricionariedade da Administração. </w:t>
      </w:r>
    </w:p>
    <w:p w14:paraId="0345D7D1" w14:textId="40C68D95" w:rsidR="002C2C5E" w:rsidRPr="00290D5F" w:rsidRDefault="002C2C5E" w:rsidP="002C2C5E">
      <w:pPr>
        <w:spacing w:before="160" w:after="160"/>
        <w:ind w:firstLine="1701"/>
        <w:jc w:val="both"/>
      </w:pPr>
      <w:r w:rsidRPr="00290D5F">
        <w:t>A emissão deste parecer não significa endosso ao mérito administrativo, tendo em vista que é relativo à área jurídica, não adentrando à competência técnica da Administração.</w:t>
      </w:r>
      <w:r w:rsidR="00D73727" w:rsidRPr="00290D5F">
        <w:t xml:space="preserve"> </w:t>
      </w:r>
      <w:r w:rsidRPr="00290D5F">
        <w:t xml:space="preserve">Isto porque o Órgão Consultivo não deve emitir manifestações conclusivas sobre temas não jurídicos, tais como os técnicos, administrativos ou de conveniência ou oportunidade, sem prejuízo da possibilidade de emitir opinião ou fazer recomendações sobre tais questões, apontando tratar-se de juízo discricionário, se aplicável. </w:t>
      </w:r>
    </w:p>
    <w:p w14:paraId="2D83EBC8" w14:textId="77777777" w:rsidR="00290D5F" w:rsidRPr="00290D5F" w:rsidRDefault="00290D5F" w:rsidP="00290D5F">
      <w:pPr>
        <w:spacing w:before="160" w:after="160"/>
        <w:ind w:firstLine="1701"/>
        <w:jc w:val="both"/>
      </w:pPr>
      <w:r w:rsidRPr="00290D5F">
        <w:t>Nada obstante, recomenda-se que a área responsável atente sempre para o princípio da impessoalidade, que deve nortear as compras e contratações realizadas pela Administração Pública, ainda com mais rigidez em se tratando de contratação direta, exceção à regra da licitação.</w:t>
      </w:r>
    </w:p>
    <w:p w14:paraId="2F8E13E3" w14:textId="0E9D3CAC" w:rsidR="00297D0A" w:rsidRDefault="002C2C5E" w:rsidP="002C2C5E">
      <w:pPr>
        <w:spacing w:before="160" w:after="160"/>
        <w:ind w:firstLine="1701"/>
        <w:jc w:val="both"/>
        <w:rPr>
          <w:noProof/>
        </w:rPr>
      </w:pPr>
      <w:r w:rsidRPr="00290D5F">
        <w:t>Portanto, passa-se à análise dos aspectos relacionados às orientações jurídicas ora perquiridas.</w:t>
      </w:r>
      <w:r w:rsidRPr="00290D5F">
        <w:rPr>
          <w:noProof/>
        </w:rPr>
        <w:t xml:space="preserve"> </w:t>
      </w:r>
    </w:p>
    <w:p w14:paraId="707E9348" w14:textId="77777777" w:rsidR="00595469" w:rsidRPr="00895C55" w:rsidRDefault="00595469" w:rsidP="002C2C5E">
      <w:pPr>
        <w:spacing w:before="160" w:after="160"/>
        <w:ind w:firstLine="1701"/>
        <w:jc w:val="both"/>
        <w:rPr>
          <w:noProof/>
          <w:sz w:val="25"/>
          <w:szCs w:val="25"/>
        </w:rPr>
      </w:pPr>
    </w:p>
    <w:p w14:paraId="0A91A1D1" w14:textId="77777777" w:rsidR="002C2C5E" w:rsidRPr="00D425A4" w:rsidRDefault="002C2C5E" w:rsidP="002C2C5E">
      <w:pPr>
        <w:spacing w:before="240" w:after="240"/>
        <w:jc w:val="both"/>
        <w:rPr>
          <w:b/>
          <w:sz w:val="28"/>
          <w:szCs w:val="28"/>
        </w:rPr>
      </w:pPr>
      <w:r w:rsidRPr="00D425A4">
        <w:rPr>
          <w:b/>
          <w:sz w:val="28"/>
          <w:szCs w:val="28"/>
        </w:rPr>
        <w:t>3 – FUNDAMENTAÇÃO</w:t>
      </w:r>
    </w:p>
    <w:p w14:paraId="0FF9796A" w14:textId="77777777" w:rsidR="002C2C5E" w:rsidRPr="00C55FC1" w:rsidRDefault="002C2C5E" w:rsidP="002C2C5E">
      <w:pPr>
        <w:spacing w:before="160" w:after="160"/>
        <w:ind w:firstLine="1701"/>
        <w:jc w:val="both"/>
        <w:rPr>
          <w:sz w:val="25"/>
          <w:szCs w:val="25"/>
        </w:rPr>
      </w:pPr>
      <w:r w:rsidRPr="00C55FC1">
        <w:rPr>
          <w:sz w:val="25"/>
          <w:szCs w:val="25"/>
        </w:rPr>
        <w:lastRenderedPageBreak/>
        <w:t xml:space="preserve">De acordo com o art. 75 da Lei n. 14.133/2021, poderá ser dispensada a licitação para contratação para obras e serviços: </w:t>
      </w:r>
    </w:p>
    <w:p w14:paraId="70B38A9B" w14:textId="77777777" w:rsidR="002C2C5E" w:rsidRPr="00C55FC1" w:rsidRDefault="002C2C5E" w:rsidP="002C2C5E">
      <w:pPr>
        <w:pStyle w:val="NormalWeb"/>
        <w:shd w:val="clear" w:color="auto" w:fill="FFFFFF"/>
        <w:spacing w:before="0" w:beforeAutospacing="0" w:after="0" w:afterAutospacing="0"/>
        <w:ind w:left="1701"/>
        <w:jc w:val="both"/>
        <w:rPr>
          <w:i/>
          <w:iCs/>
          <w:spacing w:val="2"/>
          <w:sz w:val="20"/>
          <w:szCs w:val="20"/>
        </w:rPr>
      </w:pPr>
      <w:r w:rsidRPr="00C55FC1">
        <w:rPr>
          <w:i/>
          <w:iCs/>
          <w:spacing w:val="2"/>
          <w:sz w:val="20"/>
          <w:szCs w:val="20"/>
        </w:rPr>
        <w:t>Art. 75. É dispensável a licitação:</w:t>
      </w:r>
    </w:p>
    <w:p w14:paraId="32D957DE" w14:textId="77777777" w:rsidR="002C2C5E" w:rsidRPr="00C55FC1" w:rsidRDefault="002C2C5E" w:rsidP="002C2C5E">
      <w:pPr>
        <w:pStyle w:val="NormalWeb"/>
        <w:shd w:val="clear" w:color="auto" w:fill="FFFFFF"/>
        <w:spacing w:before="0" w:beforeAutospacing="0" w:after="0" w:afterAutospacing="0"/>
        <w:ind w:left="1701"/>
        <w:jc w:val="both"/>
        <w:rPr>
          <w:i/>
          <w:iCs/>
          <w:spacing w:val="2"/>
          <w:sz w:val="20"/>
          <w:szCs w:val="20"/>
        </w:rPr>
      </w:pPr>
      <w:bookmarkStart w:id="0" w:name="art75i"/>
      <w:bookmarkEnd w:id="0"/>
      <w:r w:rsidRPr="00C55FC1">
        <w:rPr>
          <w:i/>
          <w:iCs/>
          <w:spacing w:val="2"/>
          <w:sz w:val="20"/>
          <w:szCs w:val="20"/>
        </w:rPr>
        <w:t>(...)</w:t>
      </w:r>
    </w:p>
    <w:p w14:paraId="570CA75B" w14:textId="77777777" w:rsidR="002C2C5E" w:rsidRPr="00C55FC1" w:rsidRDefault="002C2C5E" w:rsidP="002C2C5E">
      <w:pPr>
        <w:pStyle w:val="NormalWeb"/>
        <w:shd w:val="clear" w:color="auto" w:fill="FFFFFF"/>
        <w:spacing w:before="0" w:beforeAutospacing="0" w:after="0" w:afterAutospacing="0"/>
        <w:ind w:left="1701"/>
        <w:jc w:val="both"/>
        <w:rPr>
          <w:i/>
          <w:iCs/>
          <w:spacing w:val="2"/>
          <w:sz w:val="20"/>
          <w:szCs w:val="20"/>
        </w:rPr>
      </w:pPr>
      <w:bookmarkStart w:id="1" w:name="art75ii"/>
      <w:bookmarkEnd w:id="1"/>
      <w:r w:rsidRPr="00C55FC1">
        <w:rPr>
          <w:i/>
          <w:iCs/>
          <w:spacing w:val="2"/>
          <w:sz w:val="20"/>
          <w:szCs w:val="20"/>
        </w:rPr>
        <w:t xml:space="preserve">II - </w:t>
      </w:r>
      <w:r w:rsidRPr="00C55FC1">
        <w:rPr>
          <w:b/>
          <w:bCs/>
          <w:i/>
          <w:iCs/>
          <w:spacing w:val="2"/>
          <w:sz w:val="20"/>
          <w:szCs w:val="20"/>
        </w:rPr>
        <w:t>para contratação que envolva valores inferiores a R$ 50.000,00 (cinquenta mil reais), no caso de outros serviços e compras</w:t>
      </w:r>
      <w:r w:rsidRPr="00C55FC1">
        <w:rPr>
          <w:i/>
          <w:iCs/>
          <w:spacing w:val="2"/>
          <w:sz w:val="20"/>
          <w:szCs w:val="20"/>
        </w:rPr>
        <w:t>;</w:t>
      </w:r>
    </w:p>
    <w:p w14:paraId="1B7D2162" w14:textId="77777777" w:rsidR="002C2C5E" w:rsidRPr="00C55FC1" w:rsidRDefault="002C2C5E" w:rsidP="002C2C5E">
      <w:pPr>
        <w:spacing w:before="160" w:after="160"/>
        <w:ind w:firstLine="1701"/>
        <w:jc w:val="both"/>
      </w:pPr>
      <w:r w:rsidRPr="00C55FC1">
        <w:t>A Constituição Federal determinou no art. 37, inciso XXI, que as obras, serviços, compras e alienações da Administração Pública devem ser precedidos por licitação. No tocante aos processos licitatórios, observa-se a aplicabilidade e vigência eminentemente da Lei n° 14.133/2021, que é a norma que trata dos procedimentos licitatórios e contratos com a Administração Pública, Direta e Indireta.</w:t>
      </w:r>
    </w:p>
    <w:p w14:paraId="2A765F7B" w14:textId="77777777" w:rsidR="002C2C5E" w:rsidRPr="00290D5F" w:rsidRDefault="002C2C5E" w:rsidP="002C2C5E">
      <w:pPr>
        <w:spacing w:before="160" w:after="160"/>
        <w:ind w:firstLine="1701"/>
        <w:jc w:val="both"/>
      </w:pPr>
      <w:r w:rsidRPr="00290D5F">
        <w:t>Consoante disposto nesta Lei de Licitações, o certame destina-se a garantir a observância do princípio constitucional da isonomia, a seleção da proposta mais vantajosa para a administração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w:t>
      </w:r>
    </w:p>
    <w:p w14:paraId="1A39B1FA" w14:textId="77777777" w:rsidR="002C2C5E" w:rsidRPr="00290D5F" w:rsidRDefault="002C2C5E" w:rsidP="002C2C5E">
      <w:pPr>
        <w:spacing w:before="160" w:after="160"/>
        <w:ind w:firstLine="1701"/>
        <w:jc w:val="both"/>
      </w:pPr>
      <w:r w:rsidRPr="00290D5F">
        <w:t>Assim, em se tratando das contratações feitas pelo Ente Público, deve-se observar a impessoalidade, a eficiência, a publicidade, a moralidade e a legalidade, de forma a se realizar qualquer contratação em vista de se despender o erário público da forma mais eficiente e que melhor atenda o interesse público, o que se consubstancia no alcance da proposta mais vantajosa.</w:t>
      </w:r>
    </w:p>
    <w:p w14:paraId="326D7174" w14:textId="77777777" w:rsidR="002C2C5E" w:rsidRPr="00290D5F" w:rsidRDefault="002C2C5E" w:rsidP="002C2C5E">
      <w:pPr>
        <w:spacing w:before="160" w:after="160"/>
        <w:ind w:firstLine="1701"/>
        <w:jc w:val="both"/>
      </w:pPr>
      <w:r w:rsidRPr="00290D5F">
        <w:t>Nesse sentido, no tocante à modalidade pretendida, ressaltam a doutrina e a jurisprudência que a dispensa de licitação deve ser excepcional, pois a regra é que toda a contratação da Administração Pública deve ser precedida de licitação, para preservar o princípio da supremacia do interesse público, conforme relatado supra.</w:t>
      </w:r>
    </w:p>
    <w:p w14:paraId="2BA63A5F" w14:textId="77777777" w:rsidR="002C2C5E" w:rsidRPr="00290D5F" w:rsidRDefault="002C2C5E" w:rsidP="002C2C5E">
      <w:pPr>
        <w:spacing w:before="160" w:after="160"/>
        <w:ind w:firstLine="1701"/>
        <w:jc w:val="both"/>
      </w:pPr>
      <w:r w:rsidRPr="00290D5F">
        <w:t xml:space="preserve">Portanto, o critério de limite de preço só foi adotado pelo legislador para, em caso de compras ou serviços de pequeno valor, pudesse o poder público contratar pela modalidade mais célere de licitação ou, excepcionalmente, dispensar a licitação, já que existem hipóteses em que a licitação formal seria impossível ou frustraria a própria consecução dos interesses públicos. </w:t>
      </w:r>
    </w:p>
    <w:p w14:paraId="231A1013" w14:textId="77777777" w:rsidR="002C2C5E" w:rsidRPr="00290D5F" w:rsidRDefault="002C2C5E" w:rsidP="002C2C5E">
      <w:pPr>
        <w:spacing w:before="160" w:after="160"/>
        <w:ind w:firstLine="1701"/>
        <w:jc w:val="both"/>
      </w:pPr>
      <w:r w:rsidRPr="00290D5F">
        <w:t>Outrossim, constata-se que há a indicação de disponibilidade orçamentária para referida contratação, há a cotação de preços dos serviços a serem contratados de diferentes fornecedores que atuam no mercado, pelo que, diante de todo o contexto do presente processo administrativo, crê-se na plena legalidade na contratação do menor preço, observando-se a exigência da idoneidade da contratante, o que se perfaz pela apresentação de certidões, não havendo óbices aparentes para que se proceda mediante esta modalidade excepcional neste caso.</w:t>
      </w:r>
    </w:p>
    <w:p w14:paraId="39E78045" w14:textId="77777777" w:rsidR="002C2C5E" w:rsidRPr="00290D5F" w:rsidRDefault="002C2C5E" w:rsidP="002C2C5E">
      <w:pPr>
        <w:spacing w:before="160" w:after="160"/>
        <w:ind w:firstLine="1701"/>
        <w:jc w:val="both"/>
      </w:pPr>
      <w:r w:rsidRPr="00290D5F">
        <w:t>Importante salientar-se que, em se tratando da modalidade de Dispensa de Licitação, ressalta-se a necessidade ao atendimento do disposto no artigo 72 da Lei das Licitações:</w:t>
      </w:r>
    </w:p>
    <w:p w14:paraId="0130A8F8"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Art. 72. O processo de contratação direta, que compreende os casos de inexigibilidade e de dispensa de licitação, deverá ser instruído com os seguintes documentos:</w:t>
      </w:r>
    </w:p>
    <w:p w14:paraId="42CED3A9"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I - documento de formalização de demanda e, se for o caso, estudo técnico preliminar, análise de riscos, termo de referência, projeto básico ou projeto executivo;</w:t>
      </w:r>
    </w:p>
    <w:p w14:paraId="139AE2A0"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lastRenderedPageBreak/>
        <w:t>II - estimativa de despesa, que deverá ser calculada na forma estabelecida no art. 23 desta Lei;</w:t>
      </w:r>
    </w:p>
    <w:p w14:paraId="37F4C61A"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III - parecer jurídico e pareceres técnicos, se for o caso, que demonstrem o atendimento dos requisitos exigidos;</w:t>
      </w:r>
    </w:p>
    <w:p w14:paraId="4460B334"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IV - demonstração da compatibilidade da previsão de recursos orçamentários com o compromisso a ser assumido;</w:t>
      </w:r>
    </w:p>
    <w:p w14:paraId="4CC7B0F9"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V - comprovação de que o contratado preenche os requisitos de habilitação e qualificação mínima necessária;</w:t>
      </w:r>
    </w:p>
    <w:p w14:paraId="23DD2D8E"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VI - razão da escolha do contratado;</w:t>
      </w:r>
    </w:p>
    <w:p w14:paraId="7729660B"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VII - justificativa de preço;</w:t>
      </w:r>
    </w:p>
    <w:p w14:paraId="0A3C9C73" w14:textId="77777777" w:rsidR="002C2C5E" w:rsidRPr="002945E3"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VIII - autorização da autoridade competente.</w:t>
      </w:r>
    </w:p>
    <w:p w14:paraId="524AA358" w14:textId="77777777" w:rsidR="002C2C5E" w:rsidRDefault="002C2C5E" w:rsidP="002C2C5E">
      <w:pPr>
        <w:pStyle w:val="NormalWeb"/>
        <w:shd w:val="clear" w:color="auto" w:fill="FFFFFF"/>
        <w:spacing w:before="0" w:beforeAutospacing="0" w:after="0" w:afterAutospacing="0"/>
        <w:ind w:left="567"/>
        <w:jc w:val="both"/>
        <w:rPr>
          <w:i/>
          <w:iCs/>
          <w:spacing w:val="2"/>
          <w:sz w:val="20"/>
          <w:szCs w:val="20"/>
        </w:rPr>
      </w:pPr>
      <w:r w:rsidRPr="002945E3">
        <w:rPr>
          <w:i/>
          <w:iCs/>
          <w:spacing w:val="2"/>
          <w:sz w:val="20"/>
          <w:szCs w:val="20"/>
        </w:rPr>
        <w:t>Parágrafo único. O ato que autoriza a contratação direta ou o extrato decorrente do contrato deverá ser divulgado e mantido à disposição do público em sítio eletrônico oficial.</w:t>
      </w:r>
    </w:p>
    <w:p w14:paraId="14695052" w14:textId="77777777" w:rsidR="002C2C5E" w:rsidRPr="002945E3" w:rsidRDefault="002C2C5E" w:rsidP="002C2C5E">
      <w:pPr>
        <w:pStyle w:val="NormalWeb"/>
        <w:shd w:val="clear" w:color="auto" w:fill="FFFFFF"/>
        <w:spacing w:before="0" w:beforeAutospacing="0" w:after="0" w:afterAutospacing="0"/>
        <w:ind w:left="1701"/>
        <w:jc w:val="both"/>
        <w:rPr>
          <w:i/>
          <w:iCs/>
          <w:spacing w:val="2"/>
          <w:sz w:val="20"/>
          <w:szCs w:val="20"/>
        </w:rPr>
      </w:pPr>
    </w:p>
    <w:p w14:paraId="273B1C1A" w14:textId="77777777" w:rsidR="002C2C5E" w:rsidRPr="00290D5F" w:rsidRDefault="002C2C5E" w:rsidP="002C2C5E">
      <w:pPr>
        <w:spacing w:before="160" w:after="160"/>
        <w:ind w:firstLine="1701"/>
        <w:jc w:val="both"/>
      </w:pPr>
      <w:r w:rsidRPr="00290D5F">
        <w:t>Desta forma, entendemos que a o procedimento cumpriu com as exigências previstas na legislação.</w:t>
      </w:r>
    </w:p>
    <w:p w14:paraId="21B1E1C5" w14:textId="77777777" w:rsidR="002C2C5E" w:rsidRPr="00290D5F" w:rsidRDefault="002C2C5E" w:rsidP="002C2C5E">
      <w:pPr>
        <w:spacing w:before="160" w:after="160"/>
        <w:ind w:firstLine="1701"/>
        <w:jc w:val="both"/>
      </w:pPr>
      <w:r w:rsidRPr="00290D5F">
        <w:t>É o parecer, sub censura.</w:t>
      </w:r>
    </w:p>
    <w:p w14:paraId="402F119E" w14:textId="2630026D" w:rsidR="002C2C5E" w:rsidRPr="00D425A4" w:rsidRDefault="00F83F52" w:rsidP="002C2C5E">
      <w:pPr>
        <w:spacing w:before="240" w:after="240"/>
        <w:jc w:val="both"/>
        <w:rPr>
          <w:b/>
          <w:sz w:val="28"/>
          <w:szCs w:val="28"/>
        </w:rPr>
      </w:pPr>
      <w:r>
        <w:rPr>
          <w:b/>
          <w:sz w:val="28"/>
          <w:szCs w:val="28"/>
        </w:rPr>
        <w:t>4-</w:t>
      </w:r>
      <w:r w:rsidR="002C2C5E" w:rsidRPr="00D425A4">
        <w:rPr>
          <w:b/>
          <w:sz w:val="28"/>
          <w:szCs w:val="28"/>
        </w:rPr>
        <w:t xml:space="preserve">CONCLUSÃO </w:t>
      </w:r>
    </w:p>
    <w:p w14:paraId="68C3A613" w14:textId="597F6DB6" w:rsidR="002C2C5E" w:rsidRPr="008A0BDF" w:rsidRDefault="002C2C5E" w:rsidP="008A0BDF">
      <w:pPr>
        <w:spacing w:before="160" w:after="160"/>
        <w:ind w:firstLine="1701"/>
        <w:jc w:val="both"/>
        <w:rPr>
          <w:b/>
          <w:bCs/>
        </w:rPr>
      </w:pPr>
      <w:r w:rsidRPr="00290D5F">
        <w:t>Ante o exposto, conclui-se, salvo melhor juízo, presentes os pressupostos de regularidade jurídica dos autos, ressalvado o juízo de mérito da Administração e os aspectos técnicos, econômicos e financeiros, que escapam à análise da Assessoria Jurídica, podendo o processo de contratação produzir os efeitos jurídicos pretendidos, no que tange a contratação, por dispensa de licitação, da</w:t>
      </w:r>
      <w:r w:rsidR="00451582" w:rsidRPr="00451582">
        <w:rPr>
          <w:b/>
        </w:rPr>
        <w:t xml:space="preserve"> </w:t>
      </w:r>
      <w:r w:rsidR="00451582" w:rsidRPr="006938F7">
        <w:t>empresa</w:t>
      </w:r>
      <w:r w:rsidR="000565C8" w:rsidRPr="000565C8">
        <w:t xml:space="preserve"> </w:t>
      </w:r>
      <w:r w:rsidR="00073160" w:rsidRPr="00073160">
        <w:rPr>
          <w:b/>
          <w:highlight w:val="yellow"/>
        </w:rPr>
        <w:t>AGRO FIBER INTERNET</w:t>
      </w:r>
      <w:r w:rsidR="00073160" w:rsidRPr="00073160">
        <w:rPr>
          <w:highlight w:val="yellow"/>
        </w:rPr>
        <w:t xml:space="preserve"> </w:t>
      </w:r>
      <w:r w:rsidR="00AC7F96" w:rsidRPr="00AC7F96">
        <w:rPr>
          <w:b/>
          <w:highlight w:val="yellow"/>
        </w:rPr>
        <w:t xml:space="preserve">LTDA </w:t>
      </w:r>
      <w:r w:rsidRPr="00AC7F96">
        <w:rPr>
          <w:b/>
          <w:bCs/>
          <w:highlight w:val="yellow"/>
        </w:rPr>
        <w:t>i</w:t>
      </w:r>
      <w:r w:rsidRPr="00CE40DE">
        <w:rPr>
          <w:b/>
          <w:bCs/>
          <w:highlight w:val="yellow"/>
        </w:rPr>
        <w:t xml:space="preserve">nscrita no CNPJ </w:t>
      </w:r>
      <w:r w:rsidR="00073160">
        <w:rPr>
          <w:b/>
          <w:bCs/>
          <w:highlight w:val="yellow"/>
        </w:rPr>
        <w:t>nº</w:t>
      </w:r>
      <w:r w:rsidR="00073160">
        <w:rPr>
          <w:b/>
          <w:highlight w:val="yellow"/>
        </w:rPr>
        <w:t>49. 624.929/0001-80</w:t>
      </w:r>
      <w:r w:rsidRPr="006938F7">
        <w:rPr>
          <w:highlight w:val="yellow"/>
        </w:rPr>
        <w:t>,</w:t>
      </w:r>
      <w:r w:rsidRPr="00290D5F">
        <w:t xml:space="preserve"> justificando sua escolha devido </w:t>
      </w:r>
      <w:r w:rsidR="000B4204" w:rsidRPr="00290D5F">
        <w:t>à</w:t>
      </w:r>
      <w:r w:rsidRPr="00290D5F">
        <w:t xml:space="preserve"> mesma ter ofertado o menor </w:t>
      </w:r>
      <w:r w:rsidR="005D3E86">
        <w:t>preço</w:t>
      </w:r>
      <w:r w:rsidRPr="00290D5F">
        <w:t xml:space="preserve"> dentre aqueles constantes na cotação de preços realizada pelo Departamento de Compras do Legislativo Municipal, apresentando </w:t>
      </w:r>
      <w:r w:rsidRPr="00290D5F">
        <w:rPr>
          <w:b/>
          <w:bCs/>
          <w:highlight w:val="yellow"/>
        </w:rPr>
        <w:t>um valor total de R</w:t>
      </w:r>
      <w:r w:rsidRPr="00497C4E">
        <w:rPr>
          <w:b/>
          <w:bCs/>
          <w:highlight w:val="yellow"/>
        </w:rPr>
        <w:t>$</w:t>
      </w:r>
      <w:r w:rsidR="00272968">
        <w:rPr>
          <w:b/>
          <w:bCs/>
          <w:highlight w:val="yellow"/>
        </w:rPr>
        <w:t xml:space="preserve"> </w:t>
      </w:r>
      <w:r w:rsidR="00073160" w:rsidRPr="00073160">
        <w:rPr>
          <w:b/>
          <w:bCs/>
          <w:highlight w:val="yellow"/>
        </w:rPr>
        <w:t>8.399,16</w:t>
      </w:r>
      <w:r w:rsidR="008A0BDF">
        <w:rPr>
          <w:b/>
          <w:bCs/>
        </w:rPr>
        <w:t>,</w:t>
      </w:r>
      <w:r w:rsidR="00E1630F">
        <w:rPr>
          <w:b/>
          <w:bCs/>
        </w:rPr>
        <w:t xml:space="preserve"> </w:t>
      </w:r>
      <w:r w:rsidRPr="00290D5F">
        <w:t xml:space="preserve">na forma </w:t>
      </w:r>
      <w:r w:rsidRPr="00C55FC1">
        <w:t>do artigo 75, II, da Lei nº 14.133/2021.</w:t>
      </w:r>
    </w:p>
    <w:p w14:paraId="34C71247" w14:textId="77777777" w:rsidR="002C2C5E" w:rsidRPr="00290D5F" w:rsidRDefault="002C2C5E" w:rsidP="002C2C5E">
      <w:pPr>
        <w:spacing w:beforeLines="50" w:before="120"/>
        <w:ind w:firstLine="1701"/>
        <w:jc w:val="both"/>
      </w:pPr>
    </w:p>
    <w:p w14:paraId="48C23919" w14:textId="77777777" w:rsidR="00BC243A" w:rsidRDefault="002C2C5E" w:rsidP="00BC243A">
      <w:pPr>
        <w:spacing w:beforeLines="50" w:before="120"/>
        <w:ind w:firstLine="1701"/>
        <w:jc w:val="both"/>
      </w:pPr>
      <w:r w:rsidRPr="00290D5F">
        <w:t>É o parecer, S.M.J.</w:t>
      </w:r>
    </w:p>
    <w:p w14:paraId="41BF3278" w14:textId="6516EE98" w:rsidR="002C2C5E" w:rsidRPr="00290D5F" w:rsidRDefault="00523541" w:rsidP="00BC243A">
      <w:pPr>
        <w:spacing w:beforeLines="50" w:before="120"/>
        <w:ind w:firstLine="1701"/>
        <w:jc w:val="both"/>
      </w:pPr>
      <w:r w:rsidRPr="00290D5F">
        <w:t>Cam</w:t>
      </w:r>
      <w:r w:rsidR="00174FF8" w:rsidRPr="00290D5F">
        <w:t xml:space="preserve">pinápolis-MT, </w:t>
      </w:r>
      <w:r w:rsidR="000565C8">
        <w:t>01</w:t>
      </w:r>
      <w:r w:rsidR="006938F7">
        <w:t>/0</w:t>
      </w:r>
      <w:r w:rsidR="000565C8">
        <w:t>4</w:t>
      </w:r>
      <w:r w:rsidR="002C43F8">
        <w:t>/202</w:t>
      </w:r>
      <w:r w:rsidR="00B43F26">
        <w:t>4</w:t>
      </w:r>
      <w:r w:rsidR="002C2C5E" w:rsidRPr="00290D5F">
        <w:t>.</w:t>
      </w:r>
    </w:p>
    <w:p w14:paraId="5EFFFEC2" w14:textId="77777777" w:rsidR="002C2C5E" w:rsidRPr="00D425A4" w:rsidRDefault="002C2C5E" w:rsidP="002C2C5E">
      <w:pPr>
        <w:pStyle w:val="NormalWeb"/>
        <w:spacing w:beforeLines="50" w:before="120" w:beforeAutospacing="0" w:after="0" w:afterAutospacing="0"/>
        <w:ind w:firstLine="1701"/>
        <w:jc w:val="both"/>
        <w:rPr>
          <w:sz w:val="26"/>
          <w:szCs w:val="26"/>
        </w:rPr>
      </w:pPr>
    </w:p>
    <w:p w14:paraId="1DDD382A" w14:textId="77777777" w:rsidR="002C2C5E" w:rsidRDefault="002C2C5E" w:rsidP="002C2C5E">
      <w:pPr>
        <w:jc w:val="center"/>
        <w:rPr>
          <w:rFonts w:ascii="Tahoma" w:hAnsi="Tahoma" w:cs="Tahoma"/>
          <w:b/>
          <w:color w:val="000000" w:themeColor="text1"/>
          <w:sz w:val="18"/>
          <w:szCs w:val="20"/>
        </w:rPr>
      </w:pPr>
    </w:p>
    <w:p w14:paraId="6F763F00" w14:textId="77777777" w:rsidR="00B37DD3" w:rsidRDefault="00B37DD3" w:rsidP="002C2C5E">
      <w:pPr>
        <w:jc w:val="center"/>
        <w:rPr>
          <w:rFonts w:ascii="Tahoma" w:hAnsi="Tahoma" w:cs="Tahoma"/>
          <w:b/>
          <w:color w:val="000000" w:themeColor="text1"/>
          <w:sz w:val="18"/>
          <w:szCs w:val="20"/>
        </w:rPr>
      </w:pPr>
    </w:p>
    <w:p w14:paraId="29C9E606" w14:textId="77777777" w:rsidR="00B37DD3" w:rsidRDefault="00B37DD3" w:rsidP="002C2C5E">
      <w:pPr>
        <w:jc w:val="center"/>
        <w:rPr>
          <w:rFonts w:ascii="Tahoma" w:hAnsi="Tahoma" w:cs="Tahoma"/>
          <w:b/>
          <w:color w:val="000000" w:themeColor="text1"/>
          <w:sz w:val="18"/>
          <w:szCs w:val="20"/>
        </w:rPr>
      </w:pPr>
    </w:p>
    <w:p w14:paraId="4AC05503" w14:textId="77777777" w:rsidR="002C2C5E" w:rsidRDefault="002C2C5E" w:rsidP="002C2C5E">
      <w:pPr>
        <w:jc w:val="center"/>
        <w:rPr>
          <w:rFonts w:ascii="Tahoma" w:hAnsi="Tahoma" w:cs="Tahoma"/>
          <w:b/>
          <w:color w:val="000000" w:themeColor="text1"/>
          <w:sz w:val="18"/>
          <w:szCs w:val="20"/>
        </w:rPr>
      </w:pPr>
    </w:p>
    <w:p w14:paraId="4F8A1EF1" w14:textId="77777777" w:rsidR="002C2C5E" w:rsidRPr="00B602AC" w:rsidRDefault="002C2C5E" w:rsidP="002C2C5E">
      <w:pPr>
        <w:jc w:val="center"/>
        <w:rPr>
          <w:rFonts w:ascii="Tahoma" w:hAnsi="Tahoma" w:cs="Tahoma"/>
          <w:b/>
          <w:color w:val="000000" w:themeColor="text1"/>
          <w:sz w:val="18"/>
          <w:szCs w:val="20"/>
        </w:rPr>
      </w:pPr>
      <w:r w:rsidRPr="00B602AC">
        <w:rPr>
          <w:rFonts w:ascii="Tahoma" w:hAnsi="Tahoma" w:cs="Tahoma"/>
          <w:b/>
          <w:color w:val="000000" w:themeColor="text1"/>
          <w:sz w:val="18"/>
          <w:szCs w:val="20"/>
        </w:rPr>
        <w:t>YANN DIEGGO SOUZA TIMÓTHEO DE ALMEIDA</w:t>
      </w:r>
    </w:p>
    <w:p w14:paraId="00D1EF01" w14:textId="5133686B" w:rsidR="002C2C5E" w:rsidRPr="00B602AC" w:rsidRDefault="002C2C5E" w:rsidP="002C2C5E">
      <w:pPr>
        <w:jc w:val="center"/>
        <w:rPr>
          <w:rFonts w:ascii="Tahoma" w:hAnsi="Tahoma" w:cs="Tahoma"/>
          <w:b/>
          <w:color w:val="000000" w:themeColor="text1"/>
          <w:sz w:val="18"/>
          <w:szCs w:val="20"/>
        </w:rPr>
      </w:pPr>
      <w:r w:rsidRPr="00B602AC">
        <w:rPr>
          <w:rFonts w:ascii="Tahoma" w:hAnsi="Tahoma" w:cs="Tahoma"/>
          <w:b/>
          <w:color w:val="000000" w:themeColor="text1"/>
          <w:sz w:val="18"/>
          <w:szCs w:val="20"/>
        </w:rPr>
        <w:t xml:space="preserve">Advogado do </w:t>
      </w:r>
      <w:r w:rsidR="009F031E" w:rsidRPr="00B602AC">
        <w:rPr>
          <w:rFonts w:ascii="Tahoma" w:hAnsi="Tahoma" w:cs="Tahoma"/>
          <w:b/>
          <w:color w:val="000000" w:themeColor="text1"/>
          <w:sz w:val="18"/>
          <w:szCs w:val="20"/>
        </w:rPr>
        <w:t>Município-Matrícula</w:t>
      </w:r>
      <w:r w:rsidRPr="00B602AC">
        <w:rPr>
          <w:rFonts w:ascii="Tahoma" w:hAnsi="Tahoma" w:cs="Tahoma"/>
          <w:b/>
          <w:color w:val="000000" w:themeColor="text1"/>
          <w:sz w:val="18"/>
          <w:szCs w:val="20"/>
        </w:rPr>
        <w:t xml:space="preserve"> n. 3596</w:t>
      </w:r>
    </w:p>
    <w:p w14:paraId="2073EE2C" w14:textId="474D68B2" w:rsidR="008C58F2" w:rsidRPr="002C2C5E" w:rsidRDefault="002C2C5E" w:rsidP="002C2C5E">
      <w:pPr>
        <w:jc w:val="center"/>
        <w:rPr>
          <w:sz w:val="28"/>
          <w:szCs w:val="28"/>
        </w:rPr>
      </w:pPr>
      <w:r w:rsidRPr="00B602AC">
        <w:rPr>
          <w:rFonts w:ascii="Tahoma" w:hAnsi="Tahoma" w:cs="Tahoma"/>
          <w:color w:val="000000" w:themeColor="text1"/>
          <w:sz w:val="18"/>
          <w:szCs w:val="20"/>
        </w:rPr>
        <w:t>OAB/MT 12.025</w:t>
      </w:r>
    </w:p>
    <w:sectPr w:rsidR="008C58F2" w:rsidRPr="002C2C5E" w:rsidSect="00D0587E">
      <w:headerReference w:type="even" r:id="rId7"/>
      <w:headerReference w:type="default" r:id="rId8"/>
      <w:footerReference w:type="even" r:id="rId9"/>
      <w:footerReference w:type="default" r:id="rId10"/>
      <w:pgSz w:w="11906" w:h="16838" w:code="9"/>
      <w:pgMar w:top="1843" w:right="1247" w:bottom="426" w:left="1701" w:header="323"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0110" w14:textId="77777777" w:rsidR="00726F63" w:rsidRDefault="00726F63" w:rsidP="00043722">
      <w:r>
        <w:separator/>
      </w:r>
    </w:p>
  </w:endnote>
  <w:endnote w:type="continuationSeparator" w:id="0">
    <w:p w14:paraId="40426C8B" w14:textId="77777777" w:rsidR="00726F63" w:rsidRDefault="00726F63" w:rsidP="000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4AAB" w14:textId="77777777" w:rsidR="00DF1B9E" w:rsidRDefault="00DF1B9E" w:rsidP="00DF1B9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405870" w14:textId="77777777" w:rsidR="00DF1B9E" w:rsidRDefault="00DF1B9E" w:rsidP="00DF1B9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D465" w14:textId="45FBF181" w:rsidR="00003949" w:rsidRDefault="008E7F1C" w:rsidP="00DF1B9E">
    <w:pPr>
      <w:pStyle w:val="Rodap"/>
      <w:rPr>
        <w:szCs w:val="16"/>
      </w:rPr>
    </w:pPr>
    <w:r>
      <w:rPr>
        <w:noProof/>
        <w:szCs w:val="16"/>
      </w:rPr>
      <w:drawing>
        <wp:anchor distT="0" distB="0" distL="114300" distR="114300" simplePos="0" relativeHeight="251672576" behindDoc="1" locked="0" layoutInCell="1" allowOverlap="1" wp14:anchorId="0DCA299D" wp14:editId="6D6CB5B5">
          <wp:simplePos x="0" y="0"/>
          <wp:positionH relativeFrom="page">
            <wp:posOffset>50165</wp:posOffset>
          </wp:positionH>
          <wp:positionV relativeFrom="bottomMargin">
            <wp:posOffset>37465</wp:posOffset>
          </wp:positionV>
          <wp:extent cx="7391400" cy="696595"/>
          <wp:effectExtent l="0" t="0" r="0" b="825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rotWithShape="1">
                  <a:blip r:embed="rId1">
                    <a:extLst>
                      <a:ext uri="{28A0092B-C50C-407E-A947-70E740481C1C}">
                        <a14:useLocalDpi xmlns:a14="http://schemas.microsoft.com/office/drawing/2010/main" val="0"/>
                      </a:ext>
                    </a:extLst>
                  </a:blip>
                  <a:srcRect l="-1769" t="-1367" r="3731" b="1367"/>
                  <a:stretch/>
                </pic:blipFill>
                <pic:spPr bwMode="auto">
                  <a:xfrm>
                    <a:off x="0" y="0"/>
                    <a:ext cx="7391400" cy="696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0086B1" w14:textId="010CF43B" w:rsidR="00E6020D" w:rsidRDefault="00E6020D" w:rsidP="00DF1B9E">
    <w:pPr>
      <w:pStyle w:val="Rodap"/>
      <w:rPr>
        <w:szCs w:val="16"/>
      </w:rPr>
    </w:pPr>
  </w:p>
  <w:p w14:paraId="2DB258A8" w14:textId="6469B2C4" w:rsidR="00C132FA" w:rsidRDefault="00C132FA" w:rsidP="00DF1B9E">
    <w:pPr>
      <w:pStyle w:val="Rodap"/>
      <w:rPr>
        <w:szCs w:val="16"/>
      </w:rPr>
    </w:pPr>
  </w:p>
  <w:p w14:paraId="0091B769" w14:textId="2DDE2466" w:rsidR="00C132FA" w:rsidRDefault="00C132FA" w:rsidP="00DF1B9E">
    <w:pPr>
      <w:pStyle w:val="Rodap"/>
      <w:rPr>
        <w:szCs w:val="16"/>
      </w:rPr>
    </w:pPr>
  </w:p>
  <w:p w14:paraId="1FD44618" w14:textId="118F5D65" w:rsidR="00C132FA" w:rsidRPr="00BC0CB9" w:rsidRDefault="00C132FA" w:rsidP="00C132FA">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74D2" w14:textId="77777777" w:rsidR="00726F63" w:rsidRDefault="00726F63" w:rsidP="00043722">
      <w:r>
        <w:separator/>
      </w:r>
    </w:p>
  </w:footnote>
  <w:footnote w:type="continuationSeparator" w:id="0">
    <w:p w14:paraId="5FA47E41" w14:textId="77777777" w:rsidR="00726F63" w:rsidRDefault="00726F63" w:rsidP="0004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B6AA" w14:textId="77777777" w:rsidR="00DF1B9E" w:rsidRDefault="00DF1B9E" w:rsidP="00DF1B9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937678" w14:textId="77777777" w:rsidR="00DF1B9E" w:rsidRDefault="00DF1B9E" w:rsidP="00DF1B9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95E5" w14:textId="3D621067" w:rsidR="00DF1B9E" w:rsidRPr="00C132FA" w:rsidRDefault="008E7F1C" w:rsidP="00C132FA">
    <w:pPr>
      <w:pStyle w:val="Cabealho"/>
    </w:pPr>
    <w:r>
      <w:rPr>
        <w:noProof/>
      </w:rPr>
      <w:drawing>
        <wp:anchor distT="0" distB="0" distL="114300" distR="114300" simplePos="0" relativeHeight="251670528" behindDoc="0" locked="0" layoutInCell="1" allowOverlap="1" wp14:anchorId="761C101D" wp14:editId="2F7B9DB7">
          <wp:simplePos x="0" y="0"/>
          <wp:positionH relativeFrom="column">
            <wp:posOffset>-889635</wp:posOffset>
          </wp:positionH>
          <wp:positionV relativeFrom="paragraph">
            <wp:posOffset>-14605</wp:posOffset>
          </wp:positionV>
          <wp:extent cx="7239000" cy="885825"/>
          <wp:effectExtent l="0" t="0" r="0" b="952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0" cy="8858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18"/>
    <w:rsid w:val="00000637"/>
    <w:rsid w:val="00003949"/>
    <w:rsid w:val="00005C30"/>
    <w:rsid w:val="000144A9"/>
    <w:rsid w:val="00016508"/>
    <w:rsid w:val="00022798"/>
    <w:rsid w:val="000232FB"/>
    <w:rsid w:val="00026516"/>
    <w:rsid w:val="000265D4"/>
    <w:rsid w:val="00032DC4"/>
    <w:rsid w:val="0003396C"/>
    <w:rsid w:val="00034F92"/>
    <w:rsid w:val="00037DCC"/>
    <w:rsid w:val="00040B3E"/>
    <w:rsid w:val="00043722"/>
    <w:rsid w:val="00045BA3"/>
    <w:rsid w:val="0004704E"/>
    <w:rsid w:val="00047602"/>
    <w:rsid w:val="00050092"/>
    <w:rsid w:val="00052DA6"/>
    <w:rsid w:val="000548C3"/>
    <w:rsid w:val="0005554B"/>
    <w:rsid w:val="000555A6"/>
    <w:rsid w:val="000565C8"/>
    <w:rsid w:val="00056C2E"/>
    <w:rsid w:val="0005732D"/>
    <w:rsid w:val="0006346C"/>
    <w:rsid w:val="00064F1F"/>
    <w:rsid w:val="000710D6"/>
    <w:rsid w:val="00073160"/>
    <w:rsid w:val="0007598D"/>
    <w:rsid w:val="000773DD"/>
    <w:rsid w:val="000823D6"/>
    <w:rsid w:val="0008767F"/>
    <w:rsid w:val="0009073F"/>
    <w:rsid w:val="00097707"/>
    <w:rsid w:val="000A2838"/>
    <w:rsid w:val="000A3FC7"/>
    <w:rsid w:val="000A7D4A"/>
    <w:rsid w:val="000B13B2"/>
    <w:rsid w:val="000B4204"/>
    <w:rsid w:val="000B4EBB"/>
    <w:rsid w:val="000B76AB"/>
    <w:rsid w:val="000D02AC"/>
    <w:rsid w:val="000D2825"/>
    <w:rsid w:val="000D2D63"/>
    <w:rsid w:val="000D373C"/>
    <w:rsid w:val="000D5B0E"/>
    <w:rsid w:val="000D63D8"/>
    <w:rsid w:val="000D7E7A"/>
    <w:rsid w:val="000E01B9"/>
    <w:rsid w:val="000E24D0"/>
    <w:rsid w:val="000E347B"/>
    <w:rsid w:val="000E365A"/>
    <w:rsid w:val="000F46EC"/>
    <w:rsid w:val="001017F5"/>
    <w:rsid w:val="001029A7"/>
    <w:rsid w:val="001162F8"/>
    <w:rsid w:val="00120DF7"/>
    <w:rsid w:val="00123FFB"/>
    <w:rsid w:val="00131362"/>
    <w:rsid w:val="00136E87"/>
    <w:rsid w:val="001458C6"/>
    <w:rsid w:val="00152FCC"/>
    <w:rsid w:val="00153758"/>
    <w:rsid w:val="0016322C"/>
    <w:rsid w:val="00167085"/>
    <w:rsid w:val="00172D9C"/>
    <w:rsid w:val="00174FF8"/>
    <w:rsid w:val="001928EE"/>
    <w:rsid w:val="001A272E"/>
    <w:rsid w:val="001A3C86"/>
    <w:rsid w:val="001A59BA"/>
    <w:rsid w:val="001A6EA2"/>
    <w:rsid w:val="001B10E7"/>
    <w:rsid w:val="001B3C69"/>
    <w:rsid w:val="001B4F34"/>
    <w:rsid w:val="001B5A45"/>
    <w:rsid w:val="001B73DB"/>
    <w:rsid w:val="001C01F3"/>
    <w:rsid w:val="001C530E"/>
    <w:rsid w:val="001D4BB8"/>
    <w:rsid w:val="001D5E0C"/>
    <w:rsid w:val="001E0920"/>
    <w:rsid w:val="001E1C68"/>
    <w:rsid w:val="001E23DA"/>
    <w:rsid w:val="001E2D30"/>
    <w:rsid w:val="001E4DFB"/>
    <w:rsid w:val="001E5EB8"/>
    <w:rsid w:val="001E6224"/>
    <w:rsid w:val="001F427B"/>
    <w:rsid w:val="001F72BE"/>
    <w:rsid w:val="002068A6"/>
    <w:rsid w:val="0020722A"/>
    <w:rsid w:val="00220837"/>
    <w:rsid w:val="00220994"/>
    <w:rsid w:val="00226C86"/>
    <w:rsid w:val="0023069A"/>
    <w:rsid w:val="00234777"/>
    <w:rsid w:val="002445C9"/>
    <w:rsid w:val="0024610A"/>
    <w:rsid w:val="00251B1B"/>
    <w:rsid w:val="002637DD"/>
    <w:rsid w:val="00264FB8"/>
    <w:rsid w:val="00264FF3"/>
    <w:rsid w:val="00270A0B"/>
    <w:rsid w:val="00271D2F"/>
    <w:rsid w:val="00272968"/>
    <w:rsid w:val="00273028"/>
    <w:rsid w:val="00276DEF"/>
    <w:rsid w:val="00277167"/>
    <w:rsid w:val="00277BAF"/>
    <w:rsid w:val="00283FF4"/>
    <w:rsid w:val="00284996"/>
    <w:rsid w:val="00286808"/>
    <w:rsid w:val="002901B3"/>
    <w:rsid w:val="00290D5F"/>
    <w:rsid w:val="002932A5"/>
    <w:rsid w:val="00297D0A"/>
    <w:rsid w:val="002A04F5"/>
    <w:rsid w:val="002A4D2F"/>
    <w:rsid w:val="002A57D6"/>
    <w:rsid w:val="002B1E4D"/>
    <w:rsid w:val="002B48F0"/>
    <w:rsid w:val="002B5057"/>
    <w:rsid w:val="002C2C5E"/>
    <w:rsid w:val="002C43F8"/>
    <w:rsid w:val="002C7F81"/>
    <w:rsid w:val="002D074A"/>
    <w:rsid w:val="002D0C06"/>
    <w:rsid w:val="002D5B87"/>
    <w:rsid w:val="002D62D2"/>
    <w:rsid w:val="002D6D57"/>
    <w:rsid w:val="002E0679"/>
    <w:rsid w:val="002E1EEC"/>
    <w:rsid w:val="002E2603"/>
    <w:rsid w:val="002E2BE3"/>
    <w:rsid w:val="002E381F"/>
    <w:rsid w:val="002E54F1"/>
    <w:rsid w:val="002E7696"/>
    <w:rsid w:val="002F030F"/>
    <w:rsid w:val="002F0515"/>
    <w:rsid w:val="002F0B3F"/>
    <w:rsid w:val="002F52DC"/>
    <w:rsid w:val="002F5EC9"/>
    <w:rsid w:val="002F7ACA"/>
    <w:rsid w:val="003045BC"/>
    <w:rsid w:val="00305EB5"/>
    <w:rsid w:val="00311CFB"/>
    <w:rsid w:val="003137A0"/>
    <w:rsid w:val="003137DD"/>
    <w:rsid w:val="00313C08"/>
    <w:rsid w:val="0031742A"/>
    <w:rsid w:val="003235F1"/>
    <w:rsid w:val="003237C6"/>
    <w:rsid w:val="003241B1"/>
    <w:rsid w:val="00326168"/>
    <w:rsid w:val="003319BC"/>
    <w:rsid w:val="00331C12"/>
    <w:rsid w:val="00332D7B"/>
    <w:rsid w:val="00333FF0"/>
    <w:rsid w:val="00335396"/>
    <w:rsid w:val="003376E4"/>
    <w:rsid w:val="00340332"/>
    <w:rsid w:val="00357DA8"/>
    <w:rsid w:val="003629FB"/>
    <w:rsid w:val="003677EA"/>
    <w:rsid w:val="00370334"/>
    <w:rsid w:val="00371394"/>
    <w:rsid w:val="00374D11"/>
    <w:rsid w:val="0037535A"/>
    <w:rsid w:val="00376E5C"/>
    <w:rsid w:val="00377013"/>
    <w:rsid w:val="00380FC7"/>
    <w:rsid w:val="0038618E"/>
    <w:rsid w:val="00386EC4"/>
    <w:rsid w:val="003878C0"/>
    <w:rsid w:val="0038792C"/>
    <w:rsid w:val="003879F1"/>
    <w:rsid w:val="003904E4"/>
    <w:rsid w:val="00391FA0"/>
    <w:rsid w:val="003936D6"/>
    <w:rsid w:val="00396BB7"/>
    <w:rsid w:val="003A3D3C"/>
    <w:rsid w:val="003A5806"/>
    <w:rsid w:val="003A7818"/>
    <w:rsid w:val="003B02C8"/>
    <w:rsid w:val="003B2702"/>
    <w:rsid w:val="003B5C4B"/>
    <w:rsid w:val="003C1403"/>
    <w:rsid w:val="003C5A48"/>
    <w:rsid w:val="003C7FD6"/>
    <w:rsid w:val="003D02F6"/>
    <w:rsid w:val="003D09E6"/>
    <w:rsid w:val="003D2CB6"/>
    <w:rsid w:val="003D380E"/>
    <w:rsid w:val="003D4C54"/>
    <w:rsid w:val="003D7DD7"/>
    <w:rsid w:val="003E0445"/>
    <w:rsid w:val="003E66C7"/>
    <w:rsid w:val="003F0DD2"/>
    <w:rsid w:val="003F5402"/>
    <w:rsid w:val="003F5478"/>
    <w:rsid w:val="0040061F"/>
    <w:rsid w:val="00406ABD"/>
    <w:rsid w:val="00407374"/>
    <w:rsid w:val="00412F27"/>
    <w:rsid w:val="0041508B"/>
    <w:rsid w:val="00420AA1"/>
    <w:rsid w:val="00423BBC"/>
    <w:rsid w:val="004250DD"/>
    <w:rsid w:val="00426B7B"/>
    <w:rsid w:val="00427B2E"/>
    <w:rsid w:val="00430B52"/>
    <w:rsid w:val="00431B7D"/>
    <w:rsid w:val="00437478"/>
    <w:rsid w:val="004444AB"/>
    <w:rsid w:val="00446496"/>
    <w:rsid w:val="00451582"/>
    <w:rsid w:val="00452FE4"/>
    <w:rsid w:val="00453117"/>
    <w:rsid w:val="00456E37"/>
    <w:rsid w:val="004603DE"/>
    <w:rsid w:val="00462785"/>
    <w:rsid w:val="00463F58"/>
    <w:rsid w:val="00465764"/>
    <w:rsid w:val="00471711"/>
    <w:rsid w:val="00474166"/>
    <w:rsid w:val="00477915"/>
    <w:rsid w:val="004813E1"/>
    <w:rsid w:val="004831AB"/>
    <w:rsid w:val="00493E04"/>
    <w:rsid w:val="004969F1"/>
    <w:rsid w:val="00497C4E"/>
    <w:rsid w:val="004A2224"/>
    <w:rsid w:val="004A297F"/>
    <w:rsid w:val="004A3AE1"/>
    <w:rsid w:val="004A48E9"/>
    <w:rsid w:val="004B20C4"/>
    <w:rsid w:val="004B473A"/>
    <w:rsid w:val="004B7DEF"/>
    <w:rsid w:val="004C3F65"/>
    <w:rsid w:val="004D18A7"/>
    <w:rsid w:val="004D534E"/>
    <w:rsid w:val="004D7750"/>
    <w:rsid w:val="004E030F"/>
    <w:rsid w:val="004E1656"/>
    <w:rsid w:val="004E700F"/>
    <w:rsid w:val="004E72C5"/>
    <w:rsid w:val="004F20BA"/>
    <w:rsid w:val="004F2254"/>
    <w:rsid w:val="0050121E"/>
    <w:rsid w:val="00501A70"/>
    <w:rsid w:val="00502143"/>
    <w:rsid w:val="00504D1B"/>
    <w:rsid w:val="0050663C"/>
    <w:rsid w:val="00506C81"/>
    <w:rsid w:val="00510BCE"/>
    <w:rsid w:val="0052092A"/>
    <w:rsid w:val="00521146"/>
    <w:rsid w:val="00523541"/>
    <w:rsid w:val="00524FD6"/>
    <w:rsid w:val="00525DD3"/>
    <w:rsid w:val="005423B2"/>
    <w:rsid w:val="00545352"/>
    <w:rsid w:val="00547C5B"/>
    <w:rsid w:val="00550D2C"/>
    <w:rsid w:val="005542F0"/>
    <w:rsid w:val="005620B7"/>
    <w:rsid w:val="0056475D"/>
    <w:rsid w:val="00567756"/>
    <w:rsid w:val="005802AD"/>
    <w:rsid w:val="0058035B"/>
    <w:rsid w:val="005809E9"/>
    <w:rsid w:val="00581E9C"/>
    <w:rsid w:val="00591AF7"/>
    <w:rsid w:val="00591B40"/>
    <w:rsid w:val="0059323D"/>
    <w:rsid w:val="00595469"/>
    <w:rsid w:val="005A0B66"/>
    <w:rsid w:val="005A689C"/>
    <w:rsid w:val="005B1FAF"/>
    <w:rsid w:val="005B5E03"/>
    <w:rsid w:val="005B6A43"/>
    <w:rsid w:val="005C2AEF"/>
    <w:rsid w:val="005C5C72"/>
    <w:rsid w:val="005C6158"/>
    <w:rsid w:val="005C6176"/>
    <w:rsid w:val="005C7D1B"/>
    <w:rsid w:val="005D0024"/>
    <w:rsid w:val="005D0FC9"/>
    <w:rsid w:val="005D3E86"/>
    <w:rsid w:val="005D5571"/>
    <w:rsid w:val="005D7C65"/>
    <w:rsid w:val="005E0BCC"/>
    <w:rsid w:val="005F49EB"/>
    <w:rsid w:val="005F5F11"/>
    <w:rsid w:val="005F69C9"/>
    <w:rsid w:val="005F735C"/>
    <w:rsid w:val="00603BBA"/>
    <w:rsid w:val="006059C8"/>
    <w:rsid w:val="00605D34"/>
    <w:rsid w:val="0061073D"/>
    <w:rsid w:val="006126C0"/>
    <w:rsid w:val="00614FB6"/>
    <w:rsid w:val="00615502"/>
    <w:rsid w:val="00616914"/>
    <w:rsid w:val="00620C59"/>
    <w:rsid w:val="006248C4"/>
    <w:rsid w:val="00624B7D"/>
    <w:rsid w:val="006276D6"/>
    <w:rsid w:val="00630560"/>
    <w:rsid w:val="00631922"/>
    <w:rsid w:val="00631FDE"/>
    <w:rsid w:val="00633871"/>
    <w:rsid w:val="00636C05"/>
    <w:rsid w:val="00640B76"/>
    <w:rsid w:val="006412BD"/>
    <w:rsid w:val="0064220A"/>
    <w:rsid w:val="00646D0E"/>
    <w:rsid w:val="006516AB"/>
    <w:rsid w:val="00652577"/>
    <w:rsid w:val="006536F7"/>
    <w:rsid w:val="0065373E"/>
    <w:rsid w:val="006649DC"/>
    <w:rsid w:val="0066597C"/>
    <w:rsid w:val="00675E47"/>
    <w:rsid w:val="00682328"/>
    <w:rsid w:val="0068393C"/>
    <w:rsid w:val="00685A21"/>
    <w:rsid w:val="00685E1B"/>
    <w:rsid w:val="00686784"/>
    <w:rsid w:val="00687702"/>
    <w:rsid w:val="00687C86"/>
    <w:rsid w:val="00691030"/>
    <w:rsid w:val="006918B5"/>
    <w:rsid w:val="0069387A"/>
    <w:rsid w:val="006938F7"/>
    <w:rsid w:val="00696511"/>
    <w:rsid w:val="00697655"/>
    <w:rsid w:val="006A23BD"/>
    <w:rsid w:val="006A260B"/>
    <w:rsid w:val="006A26EF"/>
    <w:rsid w:val="006A4F1D"/>
    <w:rsid w:val="006B2C93"/>
    <w:rsid w:val="006B3078"/>
    <w:rsid w:val="006B6527"/>
    <w:rsid w:val="006C5D05"/>
    <w:rsid w:val="006C7B30"/>
    <w:rsid w:val="006D44C1"/>
    <w:rsid w:val="006D4DBA"/>
    <w:rsid w:val="006E1697"/>
    <w:rsid w:val="006E3271"/>
    <w:rsid w:val="006E5683"/>
    <w:rsid w:val="006E5999"/>
    <w:rsid w:val="006E5EFA"/>
    <w:rsid w:val="006E6705"/>
    <w:rsid w:val="0070086A"/>
    <w:rsid w:val="0070662F"/>
    <w:rsid w:val="007143AD"/>
    <w:rsid w:val="00717620"/>
    <w:rsid w:val="007205C6"/>
    <w:rsid w:val="00721C67"/>
    <w:rsid w:val="00721DF3"/>
    <w:rsid w:val="00722474"/>
    <w:rsid w:val="0072295B"/>
    <w:rsid w:val="00726F63"/>
    <w:rsid w:val="007319CD"/>
    <w:rsid w:val="0073672B"/>
    <w:rsid w:val="00736F2B"/>
    <w:rsid w:val="0074337C"/>
    <w:rsid w:val="00744030"/>
    <w:rsid w:val="007505C5"/>
    <w:rsid w:val="00752A87"/>
    <w:rsid w:val="00756320"/>
    <w:rsid w:val="00764897"/>
    <w:rsid w:val="00766430"/>
    <w:rsid w:val="00767E64"/>
    <w:rsid w:val="00770367"/>
    <w:rsid w:val="00770540"/>
    <w:rsid w:val="00772924"/>
    <w:rsid w:val="00772CB2"/>
    <w:rsid w:val="007737D7"/>
    <w:rsid w:val="007744DC"/>
    <w:rsid w:val="00780BFD"/>
    <w:rsid w:val="00782BD0"/>
    <w:rsid w:val="00783D5A"/>
    <w:rsid w:val="00784C87"/>
    <w:rsid w:val="0078732B"/>
    <w:rsid w:val="0079261A"/>
    <w:rsid w:val="007964BA"/>
    <w:rsid w:val="007A2EDC"/>
    <w:rsid w:val="007A38A9"/>
    <w:rsid w:val="007A48A5"/>
    <w:rsid w:val="007A48EE"/>
    <w:rsid w:val="007A540B"/>
    <w:rsid w:val="007A665B"/>
    <w:rsid w:val="007A6817"/>
    <w:rsid w:val="007A7CE6"/>
    <w:rsid w:val="007A7DDB"/>
    <w:rsid w:val="007B0084"/>
    <w:rsid w:val="007B56F6"/>
    <w:rsid w:val="007B7183"/>
    <w:rsid w:val="007C0136"/>
    <w:rsid w:val="007C1BD8"/>
    <w:rsid w:val="007C2DCE"/>
    <w:rsid w:val="007C3F23"/>
    <w:rsid w:val="007D0BAA"/>
    <w:rsid w:val="007D17AE"/>
    <w:rsid w:val="007E291A"/>
    <w:rsid w:val="007E577C"/>
    <w:rsid w:val="007F35D3"/>
    <w:rsid w:val="007F7FA5"/>
    <w:rsid w:val="008018CF"/>
    <w:rsid w:val="00802C6D"/>
    <w:rsid w:val="00802F4C"/>
    <w:rsid w:val="00805D96"/>
    <w:rsid w:val="008079FE"/>
    <w:rsid w:val="008132AB"/>
    <w:rsid w:val="008217C7"/>
    <w:rsid w:val="00822A2D"/>
    <w:rsid w:val="00824407"/>
    <w:rsid w:val="00832DF6"/>
    <w:rsid w:val="0083672F"/>
    <w:rsid w:val="008409D0"/>
    <w:rsid w:val="00851A68"/>
    <w:rsid w:val="00852A54"/>
    <w:rsid w:val="00852E36"/>
    <w:rsid w:val="008531D2"/>
    <w:rsid w:val="00856831"/>
    <w:rsid w:val="008571A7"/>
    <w:rsid w:val="008576BD"/>
    <w:rsid w:val="00861166"/>
    <w:rsid w:val="00862014"/>
    <w:rsid w:val="0086534B"/>
    <w:rsid w:val="0086535A"/>
    <w:rsid w:val="00871AB7"/>
    <w:rsid w:val="00873AF1"/>
    <w:rsid w:val="00874A09"/>
    <w:rsid w:val="0087514F"/>
    <w:rsid w:val="00877368"/>
    <w:rsid w:val="008805C0"/>
    <w:rsid w:val="00882874"/>
    <w:rsid w:val="008858A0"/>
    <w:rsid w:val="00886426"/>
    <w:rsid w:val="00896D5D"/>
    <w:rsid w:val="008A0BDF"/>
    <w:rsid w:val="008A17C0"/>
    <w:rsid w:val="008A4567"/>
    <w:rsid w:val="008A77F5"/>
    <w:rsid w:val="008A7FFA"/>
    <w:rsid w:val="008B250C"/>
    <w:rsid w:val="008B76F7"/>
    <w:rsid w:val="008C1147"/>
    <w:rsid w:val="008C58F2"/>
    <w:rsid w:val="008C6B5C"/>
    <w:rsid w:val="008D02D6"/>
    <w:rsid w:val="008D218C"/>
    <w:rsid w:val="008E1DA1"/>
    <w:rsid w:val="008E7F1C"/>
    <w:rsid w:val="008F007D"/>
    <w:rsid w:val="008F61E3"/>
    <w:rsid w:val="009142F2"/>
    <w:rsid w:val="00914C34"/>
    <w:rsid w:val="00917990"/>
    <w:rsid w:val="00917E1F"/>
    <w:rsid w:val="00920E09"/>
    <w:rsid w:val="00923787"/>
    <w:rsid w:val="00924EC0"/>
    <w:rsid w:val="0093656A"/>
    <w:rsid w:val="009427F3"/>
    <w:rsid w:val="00943EF7"/>
    <w:rsid w:val="00957275"/>
    <w:rsid w:val="0096258B"/>
    <w:rsid w:val="00964557"/>
    <w:rsid w:val="00967E82"/>
    <w:rsid w:val="0097442B"/>
    <w:rsid w:val="009809AD"/>
    <w:rsid w:val="0098353B"/>
    <w:rsid w:val="00985148"/>
    <w:rsid w:val="00985937"/>
    <w:rsid w:val="00986D1F"/>
    <w:rsid w:val="00991304"/>
    <w:rsid w:val="0099222F"/>
    <w:rsid w:val="0099672D"/>
    <w:rsid w:val="0099750E"/>
    <w:rsid w:val="009A0769"/>
    <w:rsid w:val="009A1F31"/>
    <w:rsid w:val="009B0D40"/>
    <w:rsid w:val="009B2DCB"/>
    <w:rsid w:val="009C1D23"/>
    <w:rsid w:val="009D3635"/>
    <w:rsid w:val="009D3EBE"/>
    <w:rsid w:val="009D4CD0"/>
    <w:rsid w:val="009D62C4"/>
    <w:rsid w:val="009E0D57"/>
    <w:rsid w:val="009E2409"/>
    <w:rsid w:val="009E2A58"/>
    <w:rsid w:val="009E3D30"/>
    <w:rsid w:val="009E59B9"/>
    <w:rsid w:val="009F031E"/>
    <w:rsid w:val="009F13CF"/>
    <w:rsid w:val="009F211D"/>
    <w:rsid w:val="009F2E9D"/>
    <w:rsid w:val="009F31E6"/>
    <w:rsid w:val="009F6290"/>
    <w:rsid w:val="00A01913"/>
    <w:rsid w:val="00A03542"/>
    <w:rsid w:val="00A06ED5"/>
    <w:rsid w:val="00A07B6E"/>
    <w:rsid w:val="00A15609"/>
    <w:rsid w:val="00A16441"/>
    <w:rsid w:val="00A20BCC"/>
    <w:rsid w:val="00A303D5"/>
    <w:rsid w:val="00A305E4"/>
    <w:rsid w:val="00A35B18"/>
    <w:rsid w:val="00A365A7"/>
    <w:rsid w:val="00A40EEC"/>
    <w:rsid w:val="00A42C0D"/>
    <w:rsid w:val="00A4386C"/>
    <w:rsid w:val="00A43C5E"/>
    <w:rsid w:val="00A45616"/>
    <w:rsid w:val="00A477BD"/>
    <w:rsid w:val="00A517AF"/>
    <w:rsid w:val="00A53143"/>
    <w:rsid w:val="00A601D0"/>
    <w:rsid w:val="00A60B50"/>
    <w:rsid w:val="00A6146A"/>
    <w:rsid w:val="00A619D5"/>
    <w:rsid w:val="00A63C25"/>
    <w:rsid w:val="00A63D4C"/>
    <w:rsid w:val="00A64D96"/>
    <w:rsid w:val="00A67837"/>
    <w:rsid w:val="00A71CBA"/>
    <w:rsid w:val="00A76658"/>
    <w:rsid w:val="00A80D61"/>
    <w:rsid w:val="00A83F70"/>
    <w:rsid w:val="00A86705"/>
    <w:rsid w:val="00A95695"/>
    <w:rsid w:val="00AA617C"/>
    <w:rsid w:val="00AB1E9E"/>
    <w:rsid w:val="00AB7F00"/>
    <w:rsid w:val="00AC0952"/>
    <w:rsid w:val="00AC788A"/>
    <w:rsid w:val="00AC7F96"/>
    <w:rsid w:val="00AD58B8"/>
    <w:rsid w:val="00AD7C28"/>
    <w:rsid w:val="00AE1CD6"/>
    <w:rsid w:val="00AF234A"/>
    <w:rsid w:val="00AF4E89"/>
    <w:rsid w:val="00AF630C"/>
    <w:rsid w:val="00B07604"/>
    <w:rsid w:val="00B118DF"/>
    <w:rsid w:val="00B138F8"/>
    <w:rsid w:val="00B16C63"/>
    <w:rsid w:val="00B219C8"/>
    <w:rsid w:val="00B2240F"/>
    <w:rsid w:val="00B228B3"/>
    <w:rsid w:val="00B278C6"/>
    <w:rsid w:val="00B302FF"/>
    <w:rsid w:val="00B34012"/>
    <w:rsid w:val="00B341C2"/>
    <w:rsid w:val="00B373DC"/>
    <w:rsid w:val="00B37DD3"/>
    <w:rsid w:val="00B4042C"/>
    <w:rsid w:val="00B420A7"/>
    <w:rsid w:val="00B43F26"/>
    <w:rsid w:val="00B440A5"/>
    <w:rsid w:val="00B547EE"/>
    <w:rsid w:val="00B54F18"/>
    <w:rsid w:val="00B60A76"/>
    <w:rsid w:val="00B7190C"/>
    <w:rsid w:val="00B7729D"/>
    <w:rsid w:val="00B77734"/>
    <w:rsid w:val="00B82B49"/>
    <w:rsid w:val="00B85D2F"/>
    <w:rsid w:val="00B868F4"/>
    <w:rsid w:val="00B86AAC"/>
    <w:rsid w:val="00B9525F"/>
    <w:rsid w:val="00BA0A8A"/>
    <w:rsid w:val="00BA3011"/>
    <w:rsid w:val="00BA5EC1"/>
    <w:rsid w:val="00BA787F"/>
    <w:rsid w:val="00BB233E"/>
    <w:rsid w:val="00BB7645"/>
    <w:rsid w:val="00BC0C54"/>
    <w:rsid w:val="00BC243A"/>
    <w:rsid w:val="00BC29FC"/>
    <w:rsid w:val="00BD28A0"/>
    <w:rsid w:val="00BE351D"/>
    <w:rsid w:val="00BE4DEE"/>
    <w:rsid w:val="00BE55D6"/>
    <w:rsid w:val="00BE56FC"/>
    <w:rsid w:val="00BF1201"/>
    <w:rsid w:val="00BF370D"/>
    <w:rsid w:val="00BF409C"/>
    <w:rsid w:val="00BF49D9"/>
    <w:rsid w:val="00C00D06"/>
    <w:rsid w:val="00C01B77"/>
    <w:rsid w:val="00C01F4A"/>
    <w:rsid w:val="00C05774"/>
    <w:rsid w:val="00C06505"/>
    <w:rsid w:val="00C12E46"/>
    <w:rsid w:val="00C132FA"/>
    <w:rsid w:val="00C16495"/>
    <w:rsid w:val="00C24BEC"/>
    <w:rsid w:val="00C24D62"/>
    <w:rsid w:val="00C26FE7"/>
    <w:rsid w:val="00C30DCA"/>
    <w:rsid w:val="00C311DC"/>
    <w:rsid w:val="00C3448F"/>
    <w:rsid w:val="00C358F6"/>
    <w:rsid w:val="00C37231"/>
    <w:rsid w:val="00C40932"/>
    <w:rsid w:val="00C426A7"/>
    <w:rsid w:val="00C454C0"/>
    <w:rsid w:val="00C46792"/>
    <w:rsid w:val="00C474BC"/>
    <w:rsid w:val="00C47CD7"/>
    <w:rsid w:val="00C51451"/>
    <w:rsid w:val="00C52D9E"/>
    <w:rsid w:val="00C5444C"/>
    <w:rsid w:val="00C55FC1"/>
    <w:rsid w:val="00C614C5"/>
    <w:rsid w:val="00C620DA"/>
    <w:rsid w:val="00C70555"/>
    <w:rsid w:val="00C71684"/>
    <w:rsid w:val="00C742F3"/>
    <w:rsid w:val="00C75C7D"/>
    <w:rsid w:val="00C76D5B"/>
    <w:rsid w:val="00C85E1B"/>
    <w:rsid w:val="00C86ADA"/>
    <w:rsid w:val="00CA060C"/>
    <w:rsid w:val="00CA214F"/>
    <w:rsid w:val="00CA42F6"/>
    <w:rsid w:val="00CA481F"/>
    <w:rsid w:val="00CA5DDE"/>
    <w:rsid w:val="00CA7A45"/>
    <w:rsid w:val="00CB3D9C"/>
    <w:rsid w:val="00CB68F4"/>
    <w:rsid w:val="00CC28C3"/>
    <w:rsid w:val="00CC640A"/>
    <w:rsid w:val="00CC66C2"/>
    <w:rsid w:val="00CD2513"/>
    <w:rsid w:val="00CD4C0F"/>
    <w:rsid w:val="00CE0BF6"/>
    <w:rsid w:val="00CE1F85"/>
    <w:rsid w:val="00CE2842"/>
    <w:rsid w:val="00CE36E0"/>
    <w:rsid w:val="00CE40DE"/>
    <w:rsid w:val="00CE763A"/>
    <w:rsid w:val="00CF4176"/>
    <w:rsid w:val="00CF50E7"/>
    <w:rsid w:val="00D0275C"/>
    <w:rsid w:val="00D0587E"/>
    <w:rsid w:val="00D1089E"/>
    <w:rsid w:val="00D1204F"/>
    <w:rsid w:val="00D14FF0"/>
    <w:rsid w:val="00D27011"/>
    <w:rsid w:val="00D27C4C"/>
    <w:rsid w:val="00D46185"/>
    <w:rsid w:val="00D5768A"/>
    <w:rsid w:val="00D60068"/>
    <w:rsid w:val="00D6310B"/>
    <w:rsid w:val="00D710C8"/>
    <w:rsid w:val="00D734E7"/>
    <w:rsid w:val="00D73727"/>
    <w:rsid w:val="00D86359"/>
    <w:rsid w:val="00D903A1"/>
    <w:rsid w:val="00D91170"/>
    <w:rsid w:val="00D92CA0"/>
    <w:rsid w:val="00D9505F"/>
    <w:rsid w:val="00D960DC"/>
    <w:rsid w:val="00D96B61"/>
    <w:rsid w:val="00DA2FEB"/>
    <w:rsid w:val="00DA4515"/>
    <w:rsid w:val="00DA6657"/>
    <w:rsid w:val="00DA77E2"/>
    <w:rsid w:val="00DB2050"/>
    <w:rsid w:val="00DB757C"/>
    <w:rsid w:val="00DC027E"/>
    <w:rsid w:val="00DC2119"/>
    <w:rsid w:val="00DC5CC8"/>
    <w:rsid w:val="00DD1718"/>
    <w:rsid w:val="00DD26C5"/>
    <w:rsid w:val="00DD3A30"/>
    <w:rsid w:val="00DD4FFA"/>
    <w:rsid w:val="00DE0B34"/>
    <w:rsid w:val="00DF00EF"/>
    <w:rsid w:val="00DF067D"/>
    <w:rsid w:val="00DF10FE"/>
    <w:rsid w:val="00DF14E0"/>
    <w:rsid w:val="00DF1B9E"/>
    <w:rsid w:val="00DF62C7"/>
    <w:rsid w:val="00E00A43"/>
    <w:rsid w:val="00E05D97"/>
    <w:rsid w:val="00E14CFE"/>
    <w:rsid w:val="00E15618"/>
    <w:rsid w:val="00E1630F"/>
    <w:rsid w:val="00E21BA5"/>
    <w:rsid w:val="00E2241C"/>
    <w:rsid w:val="00E3493E"/>
    <w:rsid w:val="00E40550"/>
    <w:rsid w:val="00E429D1"/>
    <w:rsid w:val="00E45F87"/>
    <w:rsid w:val="00E46A2B"/>
    <w:rsid w:val="00E51083"/>
    <w:rsid w:val="00E52343"/>
    <w:rsid w:val="00E55A22"/>
    <w:rsid w:val="00E6020D"/>
    <w:rsid w:val="00E60325"/>
    <w:rsid w:val="00E65049"/>
    <w:rsid w:val="00E702C7"/>
    <w:rsid w:val="00E71685"/>
    <w:rsid w:val="00E72922"/>
    <w:rsid w:val="00E80EEF"/>
    <w:rsid w:val="00E85A84"/>
    <w:rsid w:val="00E86262"/>
    <w:rsid w:val="00E907A7"/>
    <w:rsid w:val="00E93A8C"/>
    <w:rsid w:val="00E9565D"/>
    <w:rsid w:val="00E964F0"/>
    <w:rsid w:val="00EA4982"/>
    <w:rsid w:val="00EB3C6C"/>
    <w:rsid w:val="00EB569B"/>
    <w:rsid w:val="00EB5FBC"/>
    <w:rsid w:val="00EB6A62"/>
    <w:rsid w:val="00EC347A"/>
    <w:rsid w:val="00EC4024"/>
    <w:rsid w:val="00EC6F09"/>
    <w:rsid w:val="00ED38A5"/>
    <w:rsid w:val="00ED734F"/>
    <w:rsid w:val="00EF6823"/>
    <w:rsid w:val="00EF6C37"/>
    <w:rsid w:val="00F01D48"/>
    <w:rsid w:val="00F10D54"/>
    <w:rsid w:val="00F12451"/>
    <w:rsid w:val="00F14099"/>
    <w:rsid w:val="00F1712E"/>
    <w:rsid w:val="00F217E4"/>
    <w:rsid w:val="00F22173"/>
    <w:rsid w:val="00F2328E"/>
    <w:rsid w:val="00F25F34"/>
    <w:rsid w:val="00F263BC"/>
    <w:rsid w:val="00F270E3"/>
    <w:rsid w:val="00F324C5"/>
    <w:rsid w:val="00F44C2C"/>
    <w:rsid w:val="00F5434D"/>
    <w:rsid w:val="00F564AD"/>
    <w:rsid w:val="00F6302B"/>
    <w:rsid w:val="00F67996"/>
    <w:rsid w:val="00F67A3B"/>
    <w:rsid w:val="00F704FB"/>
    <w:rsid w:val="00F70B55"/>
    <w:rsid w:val="00F740E6"/>
    <w:rsid w:val="00F74FF4"/>
    <w:rsid w:val="00F82F6B"/>
    <w:rsid w:val="00F83F52"/>
    <w:rsid w:val="00F87C09"/>
    <w:rsid w:val="00F9086D"/>
    <w:rsid w:val="00F9308B"/>
    <w:rsid w:val="00F94AC7"/>
    <w:rsid w:val="00F94C62"/>
    <w:rsid w:val="00F9536D"/>
    <w:rsid w:val="00FA5E08"/>
    <w:rsid w:val="00FB1782"/>
    <w:rsid w:val="00FB2FF9"/>
    <w:rsid w:val="00FB5A35"/>
    <w:rsid w:val="00FB7D5E"/>
    <w:rsid w:val="00FC0FC0"/>
    <w:rsid w:val="00FC277F"/>
    <w:rsid w:val="00FC6305"/>
    <w:rsid w:val="00FD123D"/>
    <w:rsid w:val="00FD18FF"/>
    <w:rsid w:val="00FD5582"/>
    <w:rsid w:val="00FE6AD3"/>
    <w:rsid w:val="00FF16C2"/>
    <w:rsid w:val="00FF5020"/>
    <w:rsid w:val="00FF66F9"/>
    <w:rsid w:val="00FF6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2A2B5D"/>
  <w15:docId w15:val="{D3CA5061-71FE-467D-BA6C-2645F5DE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D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43722"/>
    <w:pPr>
      <w:keepNext/>
      <w:outlineLvl w:val="0"/>
    </w:pPr>
    <w:rPr>
      <w:b/>
      <w:bCs/>
      <w:i/>
      <w:iCs/>
    </w:rPr>
  </w:style>
  <w:style w:type="paragraph" w:styleId="Ttulo3">
    <w:name w:val="heading 3"/>
    <w:basedOn w:val="Normal"/>
    <w:next w:val="Normal"/>
    <w:link w:val="Ttulo3Char"/>
    <w:uiPriority w:val="9"/>
    <w:semiHidden/>
    <w:unhideWhenUsed/>
    <w:qFormat/>
    <w:rsid w:val="00D903A1"/>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3722"/>
    <w:rPr>
      <w:rFonts w:ascii="Times New Roman" w:eastAsia="Times New Roman" w:hAnsi="Times New Roman" w:cs="Times New Roman"/>
      <w:b/>
      <w:bCs/>
      <w:i/>
      <w:iCs/>
      <w:sz w:val="24"/>
      <w:szCs w:val="24"/>
      <w:lang w:eastAsia="pt-BR"/>
    </w:rPr>
  </w:style>
  <w:style w:type="paragraph" w:styleId="Rodap">
    <w:name w:val="footer"/>
    <w:basedOn w:val="Normal"/>
    <w:link w:val="RodapChar"/>
    <w:uiPriority w:val="99"/>
    <w:rsid w:val="00043722"/>
    <w:pPr>
      <w:tabs>
        <w:tab w:val="center" w:pos="4252"/>
        <w:tab w:val="right" w:pos="8504"/>
      </w:tabs>
    </w:pPr>
  </w:style>
  <w:style w:type="character" w:customStyle="1" w:styleId="RodapChar">
    <w:name w:val="Rodapé Char"/>
    <w:basedOn w:val="Fontepargpadro"/>
    <w:link w:val="Rodap"/>
    <w:uiPriority w:val="99"/>
    <w:rsid w:val="00043722"/>
    <w:rPr>
      <w:rFonts w:ascii="Times New Roman" w:eastAsia="Times New Roman" w:hAnsi="Times New Roman" w:cs="Times New Roman"/>
      <w:sz w:val="24"/>
      <w:szCs w:val="24"/>
      <w:lang w:eastAsia="pt-BR"/>
    </w:rPr>
  </w:style>
  <w:style w:type="character" w:styleId="Nmerodepgina">
    <w:name w:val="page number"/>
    <w:basedOn w:val="Fontepargpadro"/>
    <w:rsid w:val="00043722"/>
  </w:style>
  <w:style w:type="paragraph" w:styleId="Cabealho">
    <w:name w:val="header"/>
    <w:basedOn w:val="Normal"/>
    <w:link w:val="CabealhoChar"/>
    <w:rsid w:val="00043722"/>
    <w:pPr>
      <w:tabs>
        <w:tab w:val="center" w:pos="4252"/>
        <w:tab w:val="right" w:pos="8504"/>
      </w:tabs>
    </w:pPr>
  </w:style>
  <w:style w:type="character" w:customStyle="1" w:styleId="CabealhoChar">
    <w:name w:val="Cabeçalho Char"/>
    <w:basedOn w:val="Fontepargpadro"/>
    <w:link w:val="Cabealho"/>
    <w:rsid w:val="0004372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F49EB"/>
    <w:rPr>
      <w:rFonts w:ascii="Tahoma" w:hAnsi="Tahoma" w:cs="Tahoma"/>
      <w:sz w:val="16"/>
      <w:szCs w:val="16"/>
    </w:rPr>
  </w:style>
  <w:style w:type="character" w:customStyle="1" w:styleId="TextodebaloChar">
    <w:name w:val="Texto de balão Char"/>
    <w:basedOn w:val="Fontepargpadro"/>
    <w:link w:val="Textodebalo"/>
    <w:uiPriority w:val="99"/>
    <w:semiHidden/>
    <w:rsid w:val="005F49EB"/>
    <w:rPr>
      <w:rFonts w:ascii="Tahoma" w:eastAsia="Times New Roman" w:hAnsi="Tahoma" w:cs="Tahoma"/>
      <w:sz w:val="16"/>
      <w:szCs w:val="16"/>
      <w:lang w:eastAsia="pt-BR"/>
    </w:rPr>
  </w:style>
  <w:style w:type="character" w:styleId="Hyperlink">
    <w:name w:val="Hyperlink"/>
    <w:basedOn w:val="Fontepargpadro"/>
    <w:uiPriority w:val="99"/>
    <w:unhideWhenUsed/>
    <w:rsid w:val="00C3448F"/>
    <w:rPr>
      <w:color w:val="0000FF" w:themeColor="hyperlink"/>
      <w:u w:val="single"/>
    </w:rPr>
  </w:style>
  <w:style w:type="table" w:styleId="Tabelacomgrade">
    <w:name w:val="Table Grid"/>
    <w:basedOn w:val="Tabelanormal"/>
    <w:uiPriority w:val="59"/>
    <w:rsid w:val="00E90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F030F"/>
    <w:rPr>
      <w:b/>
      <w:bCs/>
    </w:rPr>
  </w:style>
  <w:style w:type="paragraph" w:styleId="NormalWeb">
    <w:name w:val="Normal (Web)"/>
    <w:basedOn w:val="Normal"/>
    <w:uiPriority w:val="99"/>
    <w:unhideWhenUsed/>
    <w:rsid w:val="002F030F"/>
    <w:pPr>
      <w:spacing w:before="100" w:beforeAutospacing="1" w:after="100" w:afterAutospacing="1"/>
    </w:pPr>
  </w:style>
  <w:style w:type="paragraph" w:customStyle="1" w:styleId="standard">
    <w:name w:val="standard"/>
    <w:basedOn w:val="Normal"/>
    <w:rsid w:val="002F030F"/>
    <w:pPr>
      <w:spacing w:before="100" w:beforeAutospacing="1" w:after="100" w:afterAutospacing="1"/>
    </w:pPr>
  </w:style>
  <w:style w:type="character" w:styleId="nfase">
    <w:name w:val="Emphasis"/>
    <w:basedOn w:val="Fontepargpadro"/>
    <w:uiPriority w:val="20"/>
    <w:qFormat/>
    <w:rsid w:val="002F030F"/>
    <w:rPr>
      <w:i/>
      <w:iCs/>
    </w:rPr>
  </w:style>
  <w:style w:type="paragraph" w:customStyle="1" w:styleId="Standard0">
    <w:name w:val="Standard"/>
    <w:uiPriority w:val="99"/>
    <w:rsid w:val="0086535A"/>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Textbody">
    <w:name w:val="Text body"/>
    <w:basedOn w:val="Standard0"/>
    <w:uiPriority w:val="99"/>
    <w:rsid w:val="0086535A"/>
    <w:pPr>
      <w:jc w:val="both"/>
    </w:pPr>
  </w:style>
  <w:style w:type="character" w:customStyle="1" w:styleId="WW-Teletipo111111">
    <w:name w:val="WW-Teletipo111111"/>
    <w:rsid w:val="0086535A"/>
    <w:rPr>
      <w:rFonts w:ascii="Courier New" w:eastAsia="Courier New" w:hAnsi="Courier New" w:cs="Courier New" w:hint="default"/>
    </w:rPr>
  </w:style>
  <w:style w:type="paragraph" w:styleId="Ttulo">
    <w:name w:val="Title"/>
    <w:basedOn w:val="Normal"/>
    <w:next w:val="Subttulo"/>
    <w:link w:val="TtuloChar"/>
    <w:uiPriority w:val="99"/>
    <w:qFormat/>
    <w:rsid w:val="009E2A58"/>
    <w:pPr>
      <w:suppressAutoHyphens/>
      <w:jc w:val="center"/>
    </w:pPr>
    <w:rPr>
      <w:color w:val="008000"/>
      <w:sz w:val="32"/>
      <w:szCs w:val="20"/>
    </w:rPr>
  </w:style>
  <w:style w:type="character" w:customStyle="1" w:styleId="TtuloChar">
    <w:name w:val="Título Char"/>
    <w:basedOn w:val="Fontepargpadro"/>
    <w:link w:val="Ttulo"/>
    <w:uiPriority w:val="99"/>
    <w:rsid w:val="009E2A58"/>
    <w:rPr>
      <w:rFonts w:ascii="Times New Roman" w:eastAsia="Times New Roman" w:hAnsi="Times New Roman" w:cs="Times New Roman"/>
      <w:color w:val="008000"/>
      <w:sz w:val="32"/>
      <w:szCs w:val="20"/>
      <w:lang w:eastAsia="pt-BR"/>
    </w:rPr>
  </w:style>
  <w:style w:type="paragraph" w:styleId="Subttulo">
    <w:name w:val="Subtitle"/>
    <w:basedOn w:val="Normal"/>
    <w:next w:val="Normal"/>
    <w:link w:val="SubttuloChar"/>
    <w:uiPriority w:val="99"/>
    <w:qFormat/>
    <w:rsid w:val="009E2A58"/>
    <w:pPr>
      <w:numPr>
        <w:ilvl w:val="1"/>
      </w:numPr>
    </w:pPr>
    <w:rPr>
      <w:rFonts w:asciiTheme="majorHAnsi" w:eastAsiaTheme="majorEastAsia" w:hAnsiTheme="majorHAnsi" w:cstheme="majorBidi"/>
      <w:i/>
      <w:iCs/>
      <w:color w:val="4F81BD" w:themeColor="accent1"/>
      <w:spacing w:val="15"/>
      <w:lang w:val="en-US" w:eastAsia="en-US"/>
    </w:rPr>
  </w:style>
  <w:style w:type="character" w:customStyle="1" w:styleId="SubttuloChar">
    <w:name w:val="Subtítulo Char"/>
    <w:basedOn w:val="Fontepargpadro"/>
    <w:link w:val="Subttulo"/>
    <w:uiPriority w:val="99"/>
    <w:rsid w:val="009E2A58"/>
    <w:rPr>
      <w:rFonts w:asciiTheme="majorHAnsi" w:eastAsiaTheme="majorEastAsia" w:hAnsiTheme="majorHAnsi" w:cstheme="majorBidi"/>
      <w:i/>
      <w:iCs/>
      <w:color w:val="4F81BD" w:themeColor="accent1"/>
      <w:spacing w:val="15"/>
      <w:sz w:val="24"/>
      <w:szCs w:val="24"/>
      <w:lang w:val="en-US"/>
    </w:rPr>
  </w:style>
  <w:style w:type="paragraph" w:customStyle="1" w:styleId="Default">
    <w:name w:val="Default"/>
    <w:rsid w:val="005D5571"/>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66597C"/>
    <w:rPr>
      <w:rFonts w:ascii="Arial" w:hAnsi="Arial"/>
      <w:sz w:val="20"/>
      <w:szCs w:val="20"/>
      <w:lang w:val="en-US" w:eastAsia="en-US"/>
    </w:rPr>
  </w:style>
  <w:style w:type="character" w:customStyle="1" w:styleId="TextodenotaderodapChar">
    <w:name w:val="Texto de nota de rodapé Char"/>
    <w:basedOn w:val="Fontepargpadro"/>
    <w:link w:val="Textodenotaderodap"/>
    <w:uiPriority w:val="99"/>
    <w:semiHidden/>
    <w:rsid w:val="0066597C"/>
    <w:rPr>
      <w:rFonts w:ascii="Arial" w:eastAsia="Times New Roman" w:hAnsi="Arial" w:cs="Times New Roman"/>
      <w:sz w:val="20"/>
      <w:szCs w:val="20"/>
      <w:lang w:val="en-US"/>
    </w:rPr>
  </w:style>
  <w:style w:type="character" w:styleId="Refdenotaderodap">
    <w:name w:val="footnote reference"/>
    <w:basedOn w:val="Fontepargpadro"/>
    <w:uiPriority w:val="99"/>
    <w:semiHidden/>
    <w:unhideWhenUsed/>
    <w:rsid w:val="0066597C"/>
    <w:rPr>
      <w:vertAlign w:val="superscript"/>
    </w:rPr>
  </w:style>
  <w:style w:type="character" w:customStyle="1" w:styleId="Ttulo3Char">
    <w:name w:val="Título 3 Char"/>
    <w:basedOn w:val="Fontepargpadro"/>
    <w:link w:val="Ttulo3"/>
    <w:uiPriority w:val="9"/>
    <w:semiHidden/>
    <w:rsid w:val="00D903A1"/>
    <w:rPr>
      <w:rFonts w:asciiTheme="majorHAnsi" w:eastAsiaTheme="majorEastAsia" w:hAnsiTheme="majorHAnsi" w:cstheme="majorBidi"/>
      <w:color w:val="243F60" w:themeColor="accent1" w:themeShade="7F"/>
      <w:sz w:val="24"/>
      <w:szCs w:val="24"/>
      <w:lang w:eastAsia="pt-BR"/>
    </w:rPr>
  </w:style>
  <w:style w:type="paragraph" w:styleId="PargrafodaLista">
    <w:name w:val="List Paragraph"/>
    <w:basedOn w:val="Normal"/>
    <w:uiPriority w:val="34"/>
    <w:qFormat/>
    <w:rsid w:val="0006346C"/>
    <w:pPr>
      <w:ind w:left="720"/>
      <w:contextualSpacing/>
    </w:pPr>
  </w:style>
  <w:style w:type="paragraph" w:styleId="Recuodecorpodetexto">
    <w:name w:val="Body Text Indent"/>
    <w:basedOn w:val="Normal"/>
    <w:link w:val="RecuodecorpodetextoChar"/>
    <w:uiPriority w:val="99"/>
    <w:unhideWhenUsed/>
    <w:rsid w:val="005D0024"/>
    <w:pPr>
      <w:spacing w:after="120"/>
      <w:ind w:left="283"/>
    </w:pPr>
  </w:style>
  <w:style w:type="character" w:customStyle="1" w:styleId="RecuodecorpodetextoChar">
    <w:name w:val="Recuo de corpo de texto Char"/>
    <w:basedOn w:val="Fontepargpadro"/>
    <w:link w:val="Recuodecorpodetexto"/>
    <w:uiPriority w:val="99"/>
    <w:rsid w:val="005D002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7831">
      <w:bodyDiv w:val="1"/>
      <w:marLeft w:val="0"/>
      <w:marRight w:val="0"/>
      <w:marTop w:val="0"/>
      <w:marBottom w:val="0"/>
      <w:divBdr>
        <w:top w:val="none" w:sz="0" w:space="0" w:color="auto"/>
        <w:left w:val="none" w:sz="0" w:space="0" w:color="auto"/>
        <w:bottom w:val="none" w:sz="0" w:space="0" w:color="auto"/>
        <w:right w:val="none" w:sz="0" w:space="0" w:color="auto"/>
      </w:divBdr>
    </w:div>
    <w:div w:id="262302749">
      <w:bodyDiv w:val="1"/>
      <w:marLeft w:val="0"/>
      <w:marRight w:val="0"/>
      <w:marTop w:val="0"/>
      <w:marBottom w:val="0"/>
      <w:divBdr>
        <w:top w:val="none" w:sz="0" w:space="0" w:color="auto"/>
        <w:left w:val="none" w:sz="0" w:space="0" w:color="auto"/>
        <w:bottom w:val="none" w:sz="0" w:space="0" w:color="auto"/>
        <w:right w:val="none" w:sz="0" w:space="0" w:color="auto"/>
      </w:divBdr>
      <w:divsChild>
        <w:div w:id="1847203812">
          <w:marLeft w:val="0"/>
          <w:marRight w:val="0"/>
          <w:marTop w:val="600"/>
          <w:marBottom w:val="600"/>
          <w:divBdr>
            <w:top w:val="none" w:sz="0" w:space="0" w:color="auto"/>
            <w:left w:val="none" w:sz="0" w:space="0" w:color="auto"/>
            <w:bottom w:val="none" w:sz="0" w:space="0" w:color="auto"/>
            <w:right w:val="none" w:sz="0" w:space="0" w:color="auto"/>
          </w:divBdr>
          <w:divsChild>
            <w:div w:id="20533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2565">
      <w:bodyDiv w:val="1"/>
      <w:marLeft w:val="0"/>
      <w:marRight w:val="0"/>
      <w:marTop w:val="0"/>
      <w:marBottom w:val="0"/>
      <w:divBdr>
        <w:top w:val="none" w:sz="0" w:space="0" w:color="auto"/>
        <w:left w:val="none" w:sz="0" w:space="0" w:color="auto"/>
        <w:bottom w:val="none" w:sz="0" w:space="0" w:color="auto"/>
        <w:right w:val="none" w:sz="0" w:space="0" w:color="auto"/>
      </w:divBdr>
    </w:div>
    <w:div w:id="859200672">
      <w:bodyDiv w:val="1"/>
      <w:marLeft w:val="0"/>
      <w:marRight w:val="0"/>
      <w:marTop w:val="0"/>
      <w:marBottom w:val="0"/>
      <w:divBdr>
        <w:top w:val="none" w:sz="0" w:space="0" w:color="auto"/>
        <w:left w:val="none" w:sz="0" w:space="0" w:color="auto"/>
        <w:bottom w:val="none" w:sz="0" w:space="0" w:color="auto"/>
        <w:right w:val="none" w:sz="0" w:space="0" w:color="auto"/>
      </w:divBdr>
    </w:div>
    <w:div w:id="894698653">
      <w:bodyDiv w:val="1"/>
      <w:marLeft w:val="0"/>
      <w:marRight w:val="0"/>
      <w:marTop w:val="0"/>
      <w:marBottom w:val="0"/>
      <w:divBdr>
        <w:top w:val="none" w:sz="0" w:space="0" w:color="auto"/>
        <w:left w:val="none" w:sz="0" w:space="0" w:color="auto"/>
        <w:bottom w:val="none" w:sz="0" w:space="0" w:color="auto"/>
        <w:right w:val="none" w:sz="0" w:space="0" w:color="auto"/>
      </w:divBdr>
    </w:div>
    <w:div w:id="1402674968">
      <w:bodyDiv w:val="1"/>
      <w:marLeft w:val="0"/>
      <w:marRight w:val="0"/>
      <w:marTop w:val="0"/>
      <w:marBottom w:val="0"/>
      <w:divBdr>
        <w:top w:val="none" w:sz="0" w:space="0" w:color="auto"/>
        <w:left w:val="none" w:sz="0" w:space="0" w:color="auto"/>
        <w:bottom w:val="none" w:sz="0" w:space="0" w:color="auto"/>
        <w:right w:val="none" w:sz="0" w:space="0" w:color="auto"/>
      </w:divBdr>
    </w:div>
    <w:div w:id="1771850156">
      <w:bodyDiv w:val="1"/>
      <w:marLeft w:val="0"/>
      <w:marRight w:val="0"/>
      <w:marTop w:val="0"/>
      <w:marBottom w:val="0"/>
      <w:divBdr>
        <w:top w:val="none" w:sz="0" w:space="0" w:color="auto"/>
        <w:left w:val="none" w:sz="0" w:space="0" w:color="auto"/>
        <w:bottom w:val="none" w:sz="0" w:space="0" w:color="auto"/>
        <w:right w:val="none" w:sz="0" w:space="0" w:color="auto"/>
      </w:divBdr>
    </w:div>
    <w:div w:id="2044935452">
      <w:bodyDiv w:val="1"/>
      <w:marLeft w:val="0"/>
      <w:marRight w:val="0"/>
      <w:marTop w:val="0"/>
      <w:marBottom w:val="0"/>
      <w:divBdr>
        <w:top w:val="none" w:sz="0" w:space="0" w:color="auto"/>
        <w:left w:val="none" w:sz="0" w:space="0" w:color="auto"/>
        <w:bottom w:val="none" w:sz="0" w:space="0" w:color="auto"/>
        <w:right w:val="none" w:sz="0" w:space="0" w:color="auto"/>
      </w:divBdr>
    </w:div>
    <w:div w:id="21335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RENATO\Timbrado%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687B-6EFC-46F1-90D5-3CAFF7B4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2013</Template>
  <TotalTime>0</TotalTime>
  <Pages>3</Pages>
  <Words>1152</Words>
  <Characters>6225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Prefeitura Municiapal De Campinápolis-MT</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Proprietario</dc:creator>
  <cp:lastModifiedBy>Yann Almeida</cp:lastModifiedBy>
  <cp:revision>2</cp:revision>
  <cp:lastPrinted>2023-05-31T19:42:00Z</cp:lastPrinted>
  <dcterms:created xsi:type="dcterms:W3CDTF">2024-04-01T18:52:00Z</dcterms:created>
  <dcterms:modified xsi:type="dcterms:W3CDTF">2024-04-01T18:52:00Z</dcterms:modified>
</cp:coreProperties>
</file>